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17" w:rsidRDefault="00876F17" w:rsidP="00876F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</w:t>
      </w:r>
    </w:p>
    <w:p w:rsidR="00876F17" w:rsidRDefault="00876F17" w:rsidP="00876F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876F17" w:rsidRDefault="00876F17" w:rsidP="00876F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876F17" w:rsidRDefault="00876F17" w:rsidP="00876F17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876F17" w:rsidRDefault="00876F17" w:rsidP="00876F17">
      <w:pPr>
        <w:ind w:firstLine="540"/>
        <w:jc w:val="center"/>
        <w:rPr>
          <w:b/>
          <w:sz w:val="32"/>
          <w:szCs w:val="32"/>
        </w:rPr>
      </w:pPr>
    </w:p>
    <w:p w:rsidR="00876F17" w:rsidRDefault="00876F17" w:rsidP="00876F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6F17" w:rsidRDefault="00876F17" w:rsidP="00876F17"/>
    <w:p w:rsidR="00876F17" w:rsidRDefault="008212D7" w:rsidP="00876F1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76F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76F17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876F17">
        <w:rPr>
          <w:sz w:val="28"/>
          <w:szCs w:val="28"/>
        </w:rPr>
        <w:t xml:space="preserve">  </w:t>
      </w:r>
      <w:r w:rsidR="00630342">
        <w:rPr>
          <w:sz w:val="28"/>
          <w:szCs w:val="28"/>
        </w:rPr>
        <w:t>окт</w:t>
      </w:r>
      <w:r w:rsidR="00876F17">
        <w:rPr>
          <w:sz w:val="28"/>
          <w:szCs w:val="28"/>
        </w:rPr>
        <w:t xml:space="preserve">ября  2015  г.  № </w:t>
      </w:r>
      <w:r>
        <w:rPr>
          <w:sz w:val="28"/>
          <w:szCs w:val="28"/>
        </w:rPr>
        <w:t>70</w:t>
      </w:r>
    </w:p>
    <w:p w:rsidR="00876F17" w:rsidRDefault="00876F17" w:rsidP="00876F17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876F17" w:rsidRDefault="00876F17" w:rsidP="00876F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6F17" w:rsidRDefault="00E36084" w:rsidP="00876F17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>О передаче К</w:t>
      </w:r>
      <w:r w:rsidR="00876F17">
        <w:rPr>
          <w:bCs/>
          <w:color w:val="000000"/>
          <w:spacing w:val="1"/>
          <w:w w:val="106"/>
          <w:sz w:val="28"/>
          <w:szCs w:val="28"/>
        </w:rPr>
        <w:t>онтрольно-счётной палате</w:t>
      </w:r>
    </w:p>
    <w:p w:rsidR="00876F17" w:rsidRDefault="00876F17" w:rsidP="00876F17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 Дубровского района полномочий</w:t>
      </w:r>
    </w:p>
    <w:p w:rsidR="00876F17" w:rsidRDefault="00876F17" w:rsidP="00876F17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 по осуществлению </w:t>
      </w:r>
      <w:proofErr w:type="gramStart"/>
      <w:r>
        <w:rPr>
          <w:bCs/>
          <w:color w:val="000000"/>
          <w:spacing w:val="1"/>
          <w:w w:val="106"/>
          <w:sz w:val="28"/>
          <w:szCs w:val="28"/>
        </w:rPr>
        <w:t>внешнего</w:t>
      </w:r>
      <w:proofErr w:type="gramEnd"/>
      <w:r>
        <w:rPr>
          <w:bCs/>
          <w:color w:val="000000"/>
          <w:spacing w:val="1"/>
          <w:w w:val="106"/>
          <w:sz w:val="28"/>
          <w:szCs w:val="28"/>
        </w:rPr>
        <w:t xml:space="preserve"> </w:t>
      </w:r>
    </w:p>
    <w:p w:rsidR="00876F17" w:rsidRDefault="00876F17" w:rsidP="00876F17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>муниципального финансового контроля</w:t>
      </w:r>
    </w:p>
    <w:p w:rsidR="00876F17" w:rsidRDefault="00876F17" w:rsidP="00876F17">
      <w:pPr>
        <w:shd w:val="clear" w:color="auto" w:fill="FFFFFF"/>
        <w:tabs>
          <w:tab w:val="left" w:pos="6358"/>
        </w:tabs>
        <w:spacing w:before="209"/>
        <w:ind w:left="209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</w:p>
    <w:p w:rsidR="00876F17" w:rsidRDefault="00876F17" w:rsidP="008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п. 11 ст. 3 Федерального закона от 07.02.2011 г. </w:t>
      </w:r>
    </w:p>
    <w:p w:rsidR="00876F17" w:rsidRDefault="00876F17" w:rsidP="00876F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 7 ст. 1 Положения о контрольно счётной палате Дубровского района, утвержденного Решением Дубровского районного совета народных депутатов 21.02.2013 г. № 21,   </w:t>
      </w:r>
      <w:r>
        <w:rPr>
          <w:b/>
          <w:bCs/>
          <w:sz w:val="28"/>
          <w:szCs w:val="28"/>
        </w:rPr>
        <w:t>Сещинский сельский Совет народных депутатов</w:t>
      </w:r>
    </w:p>
    <w:p w:rsidR="00876F17" w:rsidRDefault="00876F17" w:rsidP="008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76F17" w:rsidRDefault="00876F17" w:rsidP="00876F17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РЕШИЛ:</w:t>
      </w:r>
    </w:p>
    <w:p w:rsidR="00E36084" w:rsidRDefault="00E36084" w:rsidP="00876F17">
      <w:pPr>
        <w:ind w:left="-142"/>
        <w:rPr>
          <w:b/>
          <w:sz w:val="28"/>
          <w:szCs w:val="28"/>
        </w:rPr>
      </w:pPr>
    </w:p>
    <w:p w:rsidR="00E36084" w:rsidRPr="00E36084" w:rsidRDefault="00E36084" w:rsidP="00876F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36084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Контрольно-счётной палате Д</w:t>
      </w:r>
      <w:r w:rsidR="0039355F">
        <w:rPr>
          <w:sz w:val="28"/>
          <w:szCs w:val="28"/>
        </w:rPr>
        <w:t>убровского района полномочия К</w:t>
      </w:r>
      <w:r w:rsidRPr="00E36084">
        <w:rPr>
          <w:sz w:val="28"/>
          <w:szCs w:val="28"/>
        </w:rPr>
        <w:t xml:space="preserve">онтрольно-счётного органа Сещинского сельского поселения по осуществлению внешнего муниципального финансового контроля </w:t>
      </w:r>
      <w:r w:rsidRPr="00E36084">
        <w:rPr>
          <w:color w:val="000000"/>
          <w:spacing w:val="-16"/>
          <w:w w:val="105"/>
          <w:sz w:val="28"/>
          <w:szCs w:val="28"/>
        </w:rPr>
        <w:t xml:space="preserve">сроком  на 1 год  с  1 января  2016 г. по 31декабря 2016 г. </w:t>
      </w:r>
    </w:p>
    <w:p w:rsidR="00876F17" w:rsidRPr="00E36084" w:rsidRDefault="00E36084" w:rsidP="00876F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исполняющей обязанности главы муниципального образования Сещинское сельское поселение </w:t>
      </w:r>
      <w:proofErr w:type="spellStart"/>
      <w:r>
        <w:rPr>
          <w:sz w:val="28"/>
          <w:szCs w:val="28"/>
        </w:rPr>
        <w:t>Изониной</w:t>
      </w:r>
      <w:proofErr w:type="spellEnd"/>
      <w:r>
        <w:rPr>
          <w:sz w:val="28"/>
          <w:szCs w:val="28"/>
        </w:rPr>
        <w:t xml:space="preserve"> О.В. з</w:t>
      </w:r>
      <w:r w:rsidR="00876F17" w:rsidRPr="00E36084">
        <w:rPr>
          <w:sz w:val="28"/>
          <w:szCs w:val="28"/>
        </w:rPr>
        <w:t xml:space="preserve">аключить соглашение </w:t>
      </w:r>
      <w:r w:rsidR="00630342" w:rsidRPr="00E36084">
        <w:rPr>
          <w:sz w:val="28"/>
          <w:szCs w:val="28"/>
        </w:rPr>
        <w:t xml:space="preserve">с Дубровским районным Советом народных депутатов и Контрольно – счётной палатой Дубровского района </w:t>
      </w:r>
      <w:r w:rsidR="00876F17" w:rsidRPr="00E36084">
        <w:rPr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876F17" w:rsidRPr="0039355F" w:rsidRDefault="00876F17" w:rsidP="00876F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9355F">
        <w:rPr>
          <w:sz w:val="28"/>
          <w:szCs w:val="28"/>
        </w:rPr>
        <w:t xml:space="preserve">Передать межбюджетные трансферты на осуществление полномочий по осуществлению </w:t>
      </w:r>
      <w:r w:rsidR="00E36084" w:rsidRPr="0039355F">
        <w:rPr>
          <w:sz w:val="28"/>
          <w:szCs w:val="28"/>
        </w:rPr>
        <w:t xml:space="preserve">внешнего </w:t>
      </w:r>
      <w:r w:rsidRPr="0039355F">
        <w:rPr>
          <w:sz w:val="28"/>
          <w:szCs w:val="28"/>
        </w:rPr>
        <w:t>муниципального финансовог</w:t>
      </w:r>
      <w:r w:rsidR="00E36084" w:rsidRPr="0039355F">
        <w:rPr>
          <w:sz w:val="28"/>
          <w:szCs w:val="28"/>
        </w:rPr>
        <w:t xml:space="preserve">о контроля </w:t>
      </w:r>
      <w:r w:rsidRPr="0039355F">
        <w:rPr>
          <w:sz w:val="28"/>
          <w:szCs w:val="28"/>
        </w:rPr>
        <w:t>из бюджета муниципа</w:t>
      </w:r>
      <w:r w:rsidR="0039355F">
        <w:rPr>
          <w:sz w:val="28"/>
          <w:szCs w:val="28"/>
        </w:rPr>
        <w:t xml:space="preserve">льного образования </w:t>
      </w:r>
      <w:r w:rsidR="00457322">
        <w:rPr>
          <w:sz w:val="28"/>
          <w:szCs w:val="28"/>
        </w:rPr>
        <w:t>«</w:t>
      </w:r>
      <w:r w:rsidR="0039355F">
        <w:rPr>
          <w:sz w:val="28"/>
          <w:szCs w:val="28"/>
        </w:rPr>
        <w:t>Сещинское сельское поселение</w:t>
      </w:r>
      <w:r w:rsidR="00457322">
        <w:rPr>
          <w:sz w:val="28"/>
          <w:szCs w:val="28"/>
        </w:rPr>
        <w:t>»</w:t>
      </w:r>
      <w:r w:rsidRPr="0039355F">
        <w:rPr>
          <w:sz w:val="28"/>
          <w:szCs w:val="28"/>
        </w:rPr>
        <w:t xml:space="preserve"> в бюджет муниципального образования «Дубровский район»</w:t>
      </w:r>
      <w:r w:rsidR="00E36084" w:rsidRPr="0039355F">
        <w:rPr>
          <w:sz w:val="28"/>
          <w:szCs w:val="28"/>
        </w:rPr>
        <w:t xml:space="preserve"> в сумме 2500 рублей в год</w:t>
      </w:r>
      <w:r w:rsidRPr="0039355F">
        <w:rPr>
          <w:sz w:val="28"/>
          <w:szCs w:val="28"/>
        </w:rPr>
        <w:t>.</w:t>
      </w:r>
    </w:p>
    <w:p w:rsidR="00876F17" w:rsidRPr="0039355F" w:rsidRDefault="00876F17" w:rsidP="00876F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9355F">
        <w:rPr>
          <w:sz w:val="28"/>
          <w:szCs w:val="28"/>
        </w:rPr>
        <w:t xml:space="preserve">Обнародовать настоящее </w:t>
      </w:r>
      <w:r w:rsidR="006B4DEA">
        <w:rPr>
          <w:sz w:val="28"/>
          <w:szCs w:val="28"/>
        </w:rPr>
        <w:t>р</w:t>
      </w:r>
      <w:r w:rsidRPr="0039355F">
        <w:rPr>
          <w:sz w:val="28"/>
          <w:szCs w:val="28"/>
        </w:rPr>
        <w:t>ешение в порядке, установленном Уставом муниципального образования «Сещинское сельское поселение».</w:t>
      </w:r>
    </w:p>
    <w:p w:rsidR="00876F17" w:rsidRPr="0039355F" w:rsidRDefault="00876F17" w:rsidP="0039355F">
      <w:pPr>
        <w:pStyle w:val="a4"/>
        <w:ind w:left="810"/>
        <w:jc w:val="both"/>
        <w:rPr>
          <w:sz w:val="28"/>
          <w:szCs w:val="28"/>
        </w:rPr>
      </w:pPr>
    </w:p>
    <w:p w:rsidR="00876F17" w:rsidRDefault="00876F17" w:rsidP="00876F17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 xml:space="preserve">      </w:t>
      </w:r>
    </w:p>
    <w:p w:rsidR="00876F17" w:rsidRPr="00457322" w:rsidRDefault="00E36084" w:rsidP="00876F17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sz w:val="28"/>
          <w:szCs w:val="28"/>
        </w:rPr>
      </w:pPr>
      <w:proofErr w:type="spellStart"/>
      <w:r w:rsidRPr="00457322">
        <w:rPr>
          <w:sz w:val="28"/>
          <w:szCs w:val="28"/>
        </w:rPr>
        <w:t>Врио</w:t>
      </w:r>
      <w:proofErr w:type="spellEnd"/>
      <w:r w:rsidRPr="00457322">
        <w:rPr>
          <w:sz w:val="28"/>
          <w:szCs w:val="28"/>
        </w:rPr>
        <w:t xml:space="preserve"> г</w:t>
      </w:r>
      <w:r w:rsidR="00876F17" w:rsidRPr="00457322">
        <w:rPr>
          <w:sz w:val="28"/>
          <w:szCs w:val="28"/>
        </w:rPr>
        <w:t>лав</w:t>
      </w:r>
      <w:r w:rsidRPr="00457322">
        <w:rPr>
          <w:sz w:val="28"/>
          <w:szCs w:val="28"/>
        </w:rPr>
        <w:t>ы</w:t>
      </w:r>
      <w:r w:rsidR="00876F17" w:rsidRPr="00457322">
        <w:rPr>
          <w:sz w:val="28"/>
          <w:szCs w:val="28"/>
        </w:rPr>
        <w:t xml:space="preserve"> муниципального образования </w:t>
      </w:r>
    </w:p>
    <w:p w:rsidR="005376CB" w:rsidRPr="00457322" w:rsidRDefault="00876F17" w:rsidP="00A045A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sz w:val="28"/>
          <w:szCs w:val="28"/>
        </w:rPr>
      </w:pPr>
      <w:r w:rsidRPr="00457322">
        <w:rPr>
          <w:sz w:val="28"/>
          <w:szCs w:val="28"/>
        </w:rPr>
        <w:t xml:space="preserve">«Сещинское сельское поселение»                                           </w:t>
      </w:r>
      <w:r w:rsidR="00E36084" w:rsidRPr="00457322">
        <w:rPr>
          <w:sz w:val="28"/>
          <w:szCs w:val="28"/>
        </w:rPr>
        <w:t xml:space="preserve">      О.В. </w:t>
      </w:r>
      <w:proofErr w:type="spellStart"/>
      <w:r w:rsidR="00E36084" w:rsidRPr="00457322">
        <w:rPr>
          <w:sz w:val="28"/>
          <w:szCs w:val="28"/>
        </w:rPr>
        <w:t>Изонина</w:t>
      </w:r>
      <w:proofErr w:type="spellEnd"/>
    </w:p>
    <w:sectPr w:rsidR="005376CB" w:rsidRPr="00457322" w:rsidSect="00E360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C7E"/>
    <w:multiLevelType w:val="hybridMultilevel"/>
    <w:tmpl w:val="CD68CC72"/>
    <w:lvl w:ilvl="0" w:tplc="74567EE6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17"/>
    <w:rsid w:val="00301062"/>
    <w:rsid w:val="0039355F"/>
    <w:rsid w:val="00457322"/>
    <w:rsid w:val="00466E98"/>
    <w:rsid w:val="005376CB"/>
    <w:rsid w:val="00630342"/>
    <w:rsid w:val="006B4DEA"/>
    <w:rsid w:val="008212D7"/>
    <w:rsid w:val="00876F17"/>
    <w:rsid w:val="009D32AB"/>
    <w:rsid w:val="00A045AC"/>
    <w:rsid w:val="00AE11D0"/>
    <w:rsid w:val="00C27D2A"/>
    <w:rsid w:val="00E3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F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6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2015-10-20T09:40:00Z</dcterms:created>
  <dcterms:modified xsi:type="dcterms:W3CDTF">2015-10-23T11:35:00Z</dcterms:modified>
</cp:coreProperties>
</file>