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D" w:rsidRPr="00807FCD" w:rsidRDefault="00807FCD" w:rsidP="00807FC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807FCD" w:rsidRPr="00807FCD" w:rsidRDefault="00807FCD" w:rsidP="00807FC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proofErr w:type="spellStart"/>
      <w:r w:rsidRPr="00807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Сещинской</w:t>
      </w:r>
      <w:proofErr w:type="spellEnd"/>
      <w:r w:rsidRPr="00807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</w:t>
      </w:r>
    </w:p>
    <w:p w:rsidR="00807FCD" w:rsidRPr="00807FCD" w:rsidRDefault="00807FCD" w:rsidP="00807FC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04.05.2011года № 25/1</w:t>
      </w:r>
    </w:p>
    <w:p w:rsidR="00807FCD" w:rsidRDefault="00807FCD" w:rsidP="00807F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FCD" w:rsidRDefault="00807FCD" w:rsidP="00807F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CF058D" w:rsidRDefault="00807FCD" w:rsidP="00807F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этики и служебного поведения муниципальных служащих </w:t>
      </w:r>
    </w:p>
    <w:p w:rsidR="00807FCD" w:rsidRPr="00807FCD" w:rsidRDefault="00807FCD" w:rsidP="00807F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Сещинской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</w:t>
      </w: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807FCD" w:rsidRPr="00807FCD" w:rsidRDefault="00807FCD" w:rsidP="00807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F058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CF058D" w:rsidRPr="00CF058D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proofErr w:type="spellStart"/>
      <w:r w:rsidR="00CF058D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CF058D">
        <w:rPr>
          <w:rFonts w:ascii="Times New Roman" w:hAnsi="Times New Roman" w:cs="Times New Roman"/>
          <w:sz w:val="28"/>
          <w:szCs w:val="28"/>
        </w:rPr>
        <w:t xml:space="preserve"> сельской  </w:t>
      </w:r>
      <w:r w:rsidR="00CF058D" w:rsidRPr="00CF05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F058D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CF058D">
        <w:rPr>
          <w:rFonts w:ascii="Times New Roman" w:hAnsi="Times New Roman" w:cs="Times New Roman"/>
          <w:sz w:val="28"/>
          <w:szCs w:val="28"/>
        </w:rPr>
        <w:t xml:space="preserve"> </w:t>
      </w:r>
      <w:r w:rsidR="00CF058D" w:rsidRPr="00CF05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058D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CF058D" w:rsidRPr="00CF058D">
        <w:rPr>
          <w:rFonts w:ascii="Times New Roman" w:hAnsi="Times New Roman" w:cs="Times New Roman"/>
          <w:sz w:val="28"/>
          <w:szCs w:val="28"/>
        </w:rPr>
        <w:t xml:space="preserve"> района Брянской области (далее - Кодекс) разработан в соответствии с Федеральными законами от 02.03.2007 № 25-ФЗ (ред. от 17.07.2009) «О муниципальной службе в Российской Федерации», Федеральными законами от 25.12.2008 № 273-ФЗ «О противодействии коррупции», законом Брянской области от 16.11.2011 № 156-З «О муниципальной службе в Брянской области»</w:t>
      </w:r>
      <w:r w:rsidR="00CF058D">
        <w:rPr>
          <w:rFonts w:ascii="Times New Roman" w:hAnsi="Times New Roman" w:cs="Times New Roman"/>
          <w:sz w:val="28"/>
          <w:szCs w:val="28"/>
        </w:rPr>
        <w:t>.</w:t>
      </w:r>
      <w:r w:rsidR="00CF058D" w:rsidRPr="00CF0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 w:rsidR="00CF058D" w:rsidRPr="00CF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58D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CF058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независимо от замещаемой ими должности.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Лицам, поступающим на муниципальную службу, рекомендуется ознакомиться с положениями настоящего Кодекса, а каждому муниципальному служащему принимать все меры для соблюдения положений настоящего Кодекса.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Кодекс призван повысить эффективность выполнения муниципальными служащими своих должностных обязанностей.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Знание и соблюдение муниципальными служащими положений Кодекса является одним из критериев оценки их служебного поведения.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принципы и правила служебного поведения муниципальных служащих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</w:t>
      </w:r>
      <w:r w:rsidR="00CF058D" w:rsidRPr="00CF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58D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CF058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их деятельности;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осуществлять свою деятельность в пределах полномочий </w:t>
      </w:r>
      <w:proofErr w:type="spellStart"/>
      <w:r w:rsidR="00CF058D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CF058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соблюдать нормы служебной, профессиональной этики и правила делового поведения;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проявлять корректность и внимательность в обращении с гражданами и должностными лицами;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соблюдать установленные законодательством ограничения и запреты, исполнять обязанности, связанные с прохождением муниципальной службы;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или авторитету </w:t>
      </w:r>
      <w:proofErr w:type="spellStart"/>
      <w:r w:rsidR="00CF058D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CF058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C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о) воздерживаться от публичных высказываний, суждений и оценок в отношении деятельности администрации района, главы администрации района, а также в отношении деятельности других органов местного самоуправления и их руководителей, если это не входит в должностные обязанности муниципального служащего;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соблюдать установленные правила предоставления служебной информации;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уважительно относиться к деятельности представителей средств массовой информации по информированию общества о работе администрации района, а также оказывать содействие в получении достоверной информации в установленном порядке;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с) постоянно стремиться к обеспечению как можно более эффективного распоряжения ресурсами, находящимися в сфере их ответственности</w:t>
      </w:r>
      <w:r w:rsidR="00CF0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Муниципальный служащий, наделенный организационно-распорядительными полномочиями по отношению к другим муниципальным служащим, должен быть для </w:t>
      </w: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них образцом профессионализма, безупречной репутации, способствовать формированию в администрации района благоприятного для эффективной работы морально-психологического климата.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Рекомендательные этические правила служебного</w:t>
      </w:r>
      <w:r w:rsidR="00CF0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муниципальных служащих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служебном поведении муниципальные служащие воздерживаются </w:t>
      </w:r>
      <w:proofErr w:type="gram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заносчивости, предвзятых замечаний, проявлений пренебрежительного тона, предъявления неправомерных обвинений;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Одежда, обувь, прическа, макияж и </w:t>
      </w:r>
      <w:proofErr w:type="spellStart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</w:t>
      </w:r>
      <w:proofErr w:type="spellEnd"/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быть вызывающими и экстравагантными.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Муниципальные служащие в своей деятельности должны руководствоваться следующими принципами, определяющими их поведение: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принципом эффективности работы</w:t>
      </w: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заключающимся в том, что приоритетное значение имеет ее конечный результат;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</w:t>
      </w: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принципом корректности</w:t>
      </w: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означающим, что, несмотря ни на какие личные разногласия, какими бы причинами они ни были вызваны, взаимоотношения не должны затрагивать (унижать, ущемлять) личное достоинство сотрудника;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принципом ответственности</w:t>
      </w: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означающим, что каждый сотрудник отвечает за свой участок работы и обязан в первую очередь выполнять свою работу, однако, исходя из принципа эффективности работы, каждый сотрудник должен понимать, что недоделки его коллег могут привести к негативному результату работы всей администрации.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Муниципальные служащие должны создавать конструктивные профессиональные отношения между руководителями и подчиненными, которые необходимы для ежедневной эффективной работы и будущего развития.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нарушение положений Кодекса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Нарушение муниципальными служащими положений Кодекса подлежит рассмотрению на заседании комиссии по соблюдению требований к служебному поведению муниципальных служащих</w:t>
      </w:r>
      <w:r w:rsidR="00CF058D" w:rsidRPr="00CF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58D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CF058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урегулированию конфликта интересов.</w:t>
      </w:r>
    </w:p>
    <w:p w:rsidR="00807FCD" w:rsidRPr="00807FCD" w:rsidRDefault="00807FCD" w:rsidP="00807FCD">
      <w:pPr>
        <w:shd w:val="clear" w:color="auto" w:fill="FFFFFF"/>
        <w:spacing w:before="105" w:after="105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Соблюдение муниципальными служащими положений Кодекса учитывается при проведении аттестаций, квалификационных экзаменов, формировании кадрового резерва для выдвижения на вышестоящие должности, а также при применении поощрений и наложении дисциплинарных взысканий.</w:t>
      </w:r>
    </w:p>
    <w:p w:rsidR="00511690" w:rsidRPr="00807FCD" w:rsidRDefault="00511690" w:rsidP="00807FC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07FCD" w:rsidRPr="00807FCD" w:rsidRDefault="00807FCD" w:rsidP="00807FCD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807FCD" w:rsidRPr="00807FCD" w:rsidSect="00807FCD">
      <w:pgSz w:w="11906" w:h="16838"/>
      <w:pgMar w:top="1134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7FCD"/>
    <w:rsid w:val="00511690"/>
    <w:rsid w:val="00674B95"/>
    <w:rsid w:val="007A1FCD"/>
    <w:rsid w:val="00807FCD"/>
    <w:rsid w:val="00B761D5"/>
    <w:rsid w:val="00C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0"/>
  </w:style>
  <w:style w:type="paragraph" w:styleId="3">
    <w:name w:val="heading 3"/>
    <w:basedOn w:val="a"/>
    <w:link w:val="30"/>
    <w:uiPriority w:val="9"/>
    <w:qFormat/>
    <w:rsid w:val="00807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1663</Words>
  <Characters>9480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2018-04-04T15:05:00Z</dcterms:created>
  <dcterms:modified xsi:type="dcterms:W3CDTF">2018-04-04T15:19:00Z</dcterms:modified>
</cp:coreProperties>
</file>