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B54B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EB65A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5.3pt" o:ole="" fillcolor="window">
            <v:imagedata r:id="rId8" o:title="" gain="192753f" blacklevel="-3932f"/>
          </v:shape>
          <o:OLEObject Type="Embed" ProgID="Photoshop.Image.6" ShapeID="_x0000_i1025" DrawAspect="Content" ObjectID="_1730545403" r:id="rId9">
            <o:FieldCodes>\s</o:FieldCodes>
          </o:OLEObject>
        </w:object>
      </w:r>
    </w:p>
    <w:p w14:paraId="0BDE66F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E220F0A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BA7DAA3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17B572F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53CC9A36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6B44F84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FF5ED39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289A8258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24265">
        <w:rPr>
          <w:rFonts w:ascii="Times New Roman" w:eastAsia="Calibri" w:hAnsi="Times New Roman" w:cs="Times New Roman"/>
          <w:b/>
          <w:sz w:val="40"/>
          <w:szCs w:val="40"/>
        </w:rPr>
        <w:t>Заключение</w:t>
      </w:r>
    </w:p>
    <w:p w14:paraId="4A872D41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14:paraId="3EDFF4CC" w14:textId="77777777" w:rsidR="00D24265" w:rsidRPr="00D24265" w:rsidRDefault="00D24265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на проект решения </w:t>
      </w:r>
    </w:p>
    <w:p w14:paraId="30BF1C50" w14:textId="3E8154B8" w:rsidR="00D24265" w:rsidRPr="00D24265" w:rsidRDefault="00E52AA9" w:rsidP="00D2426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>
        <w:rPr>
          <w:rFonts w:ascii="Times New Roman" w:eastAsia="Calibri" w:hAnsi="Times New Roman" w:cs="Times New Roman"/>
          <w:b/>
          <w:sz w:val="36"/>
          <w:szCs w:val="36"/>
        </w:rPr>
        <w:t>Сещинского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E91491">
        <w:rPr>
          <w:rFonts w:ascii="Times New Roman" w:eastAsia="Calibri" w:hAnsi="Times New Roman" w:cs="Times New Roman"/>
          <w:b/>
          <w:sz w:val="36"/>
          <w:szCs w:val="36"/>
        </w:rPr>
        <w:t>3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 и на плановый период 202</w:t>
      </w:r>
      <w:r w:rsidR="00E91491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и 202</w:t>
      </w:r>
      <w:r w:rsidR="00E91491">
        <w:rPr>
          <w:rFonts w:ascii="Times New Roman" w:eastAsia="Calibri" w:hAnsi="Times New Roman" w:cs="Times New Roman"/>
          <w:b/>
          <w:sz w:val="36"/>
          <w:szCs w:val="36"/>
        </w:rPr>
        <w:t>5</w:t>
      </w:r>
      <w:r w:rsidR="00D24265" w:rsidRPr="00D24265">
        <w:rPr>
          <w:rFonts w:ascii="Times New Roman" w:eastAsia="Calibri" w:hAnsi="Times New Roman" w:cs="Times New Roman"/>
          <w:b/>
          <w:sz w:val="36"/>
          <w:szCs w:val="36"/>
        </w:rPr>
        <w:t xml:space="preserve"> годов»</w:t>
      </w:r>
    </w:p>
    <w:p w14:paraId="2EADF99D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34DB9A0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37D714CE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5145E8F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2074C8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D0FE0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1522EDA8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780407E4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DAFA91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66F5D919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009691D1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2B64AA76" w14:textId="77777777" w:rsidR="00D24265" w:rsidRPr="00D24265" w:rsidRDefault="00D24265" w:rsidP="00D24265">
      <w:pPr>
        <w:spacing w:after="200" w:line="276" w:lineRule="auto"/>
        <w:rPr>
          <w:rFonts w:ascii="Calibri" w:eastAsia="Calibri" w:hAnsi="Calibri" w:cs="Times New Roman"/>
        </w:rPr>
      </w:pPr>
    </w:p>
    <w:p w14:paraId="4FEC38CD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 xml:space="preserve">п. Дубровка </w:t>
      </w:r>
    </w:p>
    <w:p w14:paraId="344BDDD6" w14:textId="33EE956D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D24265">
        <w:rPr>
          <w:rFonts w:ascii="Times New Roman" w:eastAsia="Calibri" w:hAnsi="Times New Roman" w:cs="Times New Roman"/>
          <w:sz w:val="36"/>
          <w:szCs w:val="36"/>
        </w:rPr>
        <w:t>202</w:t>
      </w:r>
      <w:r w:rsidR="00E91491">
        <w:rPr>
          <w:rFonts w:ascii="Times New Roman" w:eastAsia="Calibri" w:hAnsi="Times New Roman" w:cs="Times New Roman"/>
          <w:sz w:val="36"/>
          <w:szCs w:val="36"/>
        </w:rPr>
        <w:t>2</w:t>
      </w:r>
    </w:p>
    <w:p w14:paraId="5D8A364E" w14:textId="77777777" w:rsidR="00D24265" w:rsidRPr="00D24265" w:rsidRDefault="00D24265" w:rsidP="00D2426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1A5226D4" w14:textId="77777777" w:rsidR="00D24265" w:rsidRPr="00D24265" w:rsidRDefault="00D24265" w:rsidP="00D2426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14:paraId="5CA85A5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14:paraId="419EDF2D" w14:textId="02E61F6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91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91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91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 Положением «О Контрольно-счетной палате Дубровского района»,  Стандартом внешнего муниципального финансового контроля (СВМФК) 1</w:t>
      </w:r>
      <w:r w:rsidRPr="00D242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 «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предварительного контроля формирования проекта местного бюджета на очередной финансовый год и на плановый период», </w:t>
      </w:r>
      <w:r w:rsidRPr="00D24265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Регламентом Контрольно-счетной палаты 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Дубровского района, пунктом 1.2 плана работ Контрольно-счётной палаты  на 202</w:t>
      </w:r>
      <w:r w:rsidR="00E9149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год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и муниципальными правовыми актами </w:t>
      </w:r>
      <w:r w:rsidR="00843823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14:paraId="1461CD02" w14:textId="6B7FBEA1" w:rsidR="00C37BCA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</w:t>
      </w:r>
      <w:r w:rsidRPr="00C37BCA">
        <w:rPr>
          <w:rFonts w:ascii="Times New Roman" w:eastAsia="Calibri" w:hAnsi="Times New Roman" w:cs="Times New Roman"/>
          <w:sz w:val="28"/>
          <w:szCs w:val="28"/>
        </w:rPr>
        <w:t>Брянской области на 202</w:t>
      </w:r>
      <w:r w:rsidR="00C37BCA" w:rsidRPr="00C37BCA">
        <w:rPr>
          <w:rFonts w:ascii="Times New Roman" w:eastAsia="Calibri" w:hAnsi="Times New Roman" w:cs="Times New Roman"/>
          <w:sz w:val="28"/>
          <w:szCs w:val="28"/>
        </w:rPr>
        <w:t>3</w:t>
      </w:r>
      <w:r w:rsidRPr="00C37BCA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C37BCA" w:rsidRPr="00C37BCA">
        <w:rPr>
          <w:rFonts w:ascii="Times New Roman" w:eastAsia="Calibri" w:hAnsi="Times New Roman" w:cs="Times New Roman"/>
          <w:sz w:val="28"/>
          <w:szCs w:val="28"/>
        </w:rPr>
        <w:t>4</w:t>
      </w:r>
      <w:r w:rsidRPr="00C37BC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C37BCA" w:rsidRPr="00C37BCA">
        <w:rPr>
          <w:rFonts w:ascii="Times New Roman" w:eastAsia="Calibri" w:hAnsi="Times New Roman" w:cs="Times New Roman"/>
          <w:sz w:val="28"/>
          <w:szCs w:val="28"/>
        </w:rPr>
        <w:t>5</w:t>
      </w:r>
      <w:r w:rsidRPr="00C37BCA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внесен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3807BC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="00856A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сельский Совет народных депутатов в срок, установленный пунктом 4.1  Решения </w:t>
      </w:r>
      <w:r w:rsidR="003807BC">
        <w:rPr>
          <w:rFonts w:ascii="Times New Roman" w:eastAsia="Calibri" w:hAnsi="Times New Roman" w:cs="Times New Roman"/>
          <w:sz w:val="28"/>
          <w:szCs w:val="28"/>
        </w:rPr>
        <w:t xml:space="preserve">Сещинского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Совета народных  депутатов от 25.05.2021 №</w:t>
      </w:r>
      <w:r w:rsidR="00E91491"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</w:t>
      </w:r>
      <w:proofErr w:type="spellStart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</w:t>
      </w:r>
      <w:proofErr w:type="spellEnd"/>
    </w:p>
    <w:p w14:paraId="06E488D5" w14:textId="3C07DACD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етности</w:t>
      </w:r>
      <w:proofErr w:type="spellEnd"/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</w:t>
      </w:r>
      <w:r w:rsidR="00380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E24830C" w14:textId="3A3296DF" w:rsidR="00856A1D" w:rsidRPr="00D24265" w:rsidRDefault="00856A1D" w:rsidP="00856A1D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При планировании бюджета </w:t>
      </w:r>
      <w:r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91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91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E91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предусмотрены ассигнования в целях реализации Федерального закона от 28.12.2017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проекта федерального закона «Об установлении минимального размера оплаты труда с 1 января 202</w:t>
      </w:r>
      <w:r w:rsidR="005B6F2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года», устанавливающего  минимальный размер оплаты труда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16242,00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 в месяц.</w:t>
      </w:r>
    </w:p>
    <w:p w14:paraId="72759B22" w14:textId="3A7263D8" w:rsidR="005B6F2D" w:rsidRPr="005B6F2D" w:rsidRDefault="005B6F2D" w:rsidP="005B6F2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B98">
        <w:rPr>
          <w:rFonts w:ascii="Times New Roman" w:hAnsi="Times New Roman" w:cs="Times New Roman"/>
          <w:sz w:val="28"/>
          <w:szCs w:val="28"/>
        </w:rPr>
        <w:t>Планирование расходов бюджета Сещинского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муниципального района Брянской области</w:t>
      </w:r>
      <w:r w:rsidRPr="008B0D1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B0D1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B0D15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B0D15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33E35">
        <w:rPr>
          <w:rFonts w:ascii="Times New Roman" w:hAnsi="Times New Roman" w:cs="Times New Roman"/>
          <w:sz w:val="28"/>
          <w:szCs w:val="28"/>
        </w:rPr>
        <w:t xml:space="preserve">осуществляется с учётом следующих решений по индексации </w:t>
      </w:r>
      <w:r>
        <w:rPr>
          <w:rFonts w:ascii="Times New Roman" w:hAnsi="Times New Roman" w:cs="Times New Roman"/>
          <w:sz w:val="28"/>
          <w:szCs w:val="28"/>
        </w:rPr>
        <w:t>размеров отдельных статей расходов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2"/>
        <w:gridCol w:w="2829"/>
      </w:tblGrid>
      <w:tr w:rsidR="005B6F2D" w:rsidRPr="00572B69" w14:paraId="6202A1B5" w14:textId="77777777" w:rsidTr="00D12828">
        <w:trPr>
          <w:trHeight w:val="686"/>
          <w:tblHeader/>
        </w:trPr>
        <w:tc>
          <w:tcPr>
            <w:tcW w:w="2326" w:type="pct"/>
            <w:shd w:val="clear" w:color="auto" w:fill="auto"/>
            <w:vAlign w:val="center"/>
          </w:tcPr>
          <w:p w14:paraId="24CD4F0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статьи расходов</w:t>
            </w:r>
          </w:p>
        </w:tc>
        <w:tc>
          <w:tcPr>
            <w:tcW w:w="1110" w:type="pct"/>
            <w:vAlign w:val="center"/>
          </w:tcPr>
          <w:p w14:paraId="735E8E8B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</w:t>
            </w: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индексации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D8F6F1F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начала применения </w:t>
            </w:r>
          </w:p>
          <w:p w14:paraId="52A6BF38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коэффициента индексации</w:t>
            </w:r>
          </w:p>
        </w:tc>
      </w:tr>
      <w:tr w:rsidR="005B6F2D" w:rsidRPr="00572B69" w14:paraId="3885FAE2" w14:textId="77777777" w:rsidTr="00D12828">
        <w:trPr>
          <w:trHeight w:val="986"/>
        </w:trPr>
        <w:tc>
          <w:tcPr>
            <w:tcW w:w="2326" w:type="pct"/>
            <w:shd w:val="clear" w:color="auto" w:fill="auto"/>
            <w:vAlign w:val="center"/>
          </w:tcPr>
          <w:p w14:paraId="1A0278D8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Фонд оплаты труда работников  государственных учреждений Брянской области, на которых не </w:t>
            </w: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распространяется действие Указов Президента от 07.05.2012 № 597, от 01.06.2012 № 761, от 28.12.2012 № 1688 и работников органов государственной власти Брянской области</w:t>
            </w:r>
          </w:p>
        </w:tc>
        <w:tc>
          <w:tcPr>
            <w:tcW w:w="1110" w:type="pct"/>
            <w:vAlign w:val="center"/>
          </w:tcPr>
          <w:p w14:paraId="6BE2B30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1,055</w:t>
            </w:r>
          </w:p>
          <w:p w14:paraId="72FA4AEF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0719B2BB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FEA65C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 2023 года</w:t>
            </w:r>
          </w:p>
          <w:p w14:paraId="5E5080AD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 2024 года</w:t>
            </w:r>
          </w:p>
          <w:p w14:paraId="51655BF7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октября 2025 года</w:t>
            </w:r>
          </w:p>
        </w:tc>
      </w:tr>
      <w:tr w:rsidR="005B6F2D" w:rsidRPr="00572B69" w14:paraId="7C9FA7B1" w14:textId="77777777" w:rsidTr="00D12828">
        <w:trPr>
          <w:trHeight w:val="1511"/>
        </w:trPr>
        <w:tc>
          <w:tcPr>
            <w:tcW w:w="2326" w:type="pct"/>
            <w:shd w:val="clear" w:color="auto" w:fill="auto"/>
            <w:vAlign w:val="center"/>
          </w:tcPr>
          <w:p w14:paraId="06F67603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оплаты труда работников государственных учреждений Брянской области, на которых распространяется действие Указов Президента от 07.05.2012 № 597, от 01.06.2012 № 761, от 28.12.2012 № 1688</w:t>
            </w:r>
          </w:p>
        </w:tc>
        <w:tc>
          <w:tcPr>
            <w:tcW w:w="1110" w:type="pct"/>
            <w:vAlign w:val="center"/>
          </w:tcPr>
          <w:p w14:paraId="381A16A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соответствии с прогнозом среднемесячного дохода от трудовой</w:t>
            </w:r>
          </w:p>
          <w:p w14:paraId="5BE2C12E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2519DF6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2023 года</w:t>
            </w:r>
          </w:p>
          <w:p w14:paraId="6C9B1B4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2024 года</w:t>
            </w:r>
          </w:p>
          <w:p w14:paraId="1573200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2025 года</w:t>
            </w:r>
          </w:p>
        </w:tc>
      </w:tr>
      <w:tr w:rsidR="005B6F2D" w:rsidRPr="00572B69" w14:paraId="7621A937" w14:textId="77777777" w:rsidTr="00D12828">
        <w:trPr>
          <w:trHeight w:val="853"/>
        </w:trPr>
        <w:tc>
          <w:tcPr>
            <w:tcW w:w="2326" w:type="pct"/>
            <w:shd w:val="clear" w:color="auto" w:fill="auto"/>
            <w:vAlign w:val="center"/>
          </w:tcPr>
          <w:p w14:paraId="13F12FA2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Публичные нормативные обязательства и отдельные социальные выплаты</w:t>
            </w:r>
          </w:p>
        </w:tc>
        <w:tc>
          <w:tcPr>
            <w:tcW w:w="1110" w:type="pct"/>
            <w:vAlign w:val="center"/>
          </w:tcPr>
          <w:p w14:paraId="26BD16E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1,061</w:t>
            </w:r>
          </w:p>
          <w:p w14:paraId="3F2510A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0BFBF9D6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CAC383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октября 2023 года</w:t>
            </w:r>
          </w:p>
          <w:p w14:paraId="55F4AB82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октября 2024 года</w:t>
            </w:r>
          </w:p>
          <w:p w14:paraId="26646FC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 октября 2025 года</w:t>
            </w:r>
          </w:p>
        </w:tc>
      </w:tr>
      <w:tr w:rsidR="005B6F2D" w:rsidRPr="00572B69" w14:paraId="68A271BF" w14:textId="77777777" w:rsidTr="00D12828">
        <w:trPr>
          <w:trHeight w:val="1002"/>
        </w:trPr>
        <w:tc>
          <w:tcPr>
            <w:tcW w:w="2326" w:type="pct"/>
            <w:shd w:val="clear" w:color="auto" w:fill="auto"/>
            <w:vAlign w:val="center"/>
          </w:tcPr>
          <w:p w14:paraId="0465A775" w14:textId="77777777" w:rsidR="005B6F2D" w:rsidRPr="00572B69" w:rsidRDefault="005B6F2D" w:rsidP="00D12828">
            <w:pPr>
              <w:spacing w:before="60" w:after="6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оплате коммунальных услуг и средств связи</w:t>
            </w:r>
          </w:p>
        </w:tc>
        <w:tc>
          <w:tcPr>
            <w:tcW w:w="1110" w:type="pct"/>
            <w:vAlign w:val="center"/>
          </w:tcPr>
          <w:p w14:paraId="4AD5EC6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1,061</w:t>
            </w:r>
          </w:p>
          <w:p w14:paraId="0BD9F38C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  <w:p w14:paraId="4360FF13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1,040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7B266519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2023 года</w:t>
            </w:r>
          </w:p>
          <w:p w14:paraId="0B017130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2024 года</w:t>
            </w:r>
          </w:p>
          <w:p w14:paraId="515FF0B7" w14:textId="77777777" w:rsidR="005B6F2D" w:rsidRPr="00572B69" w:rsidRDefault="005B6F2D" w:rsidP="00D1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2B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января 2025 года</w:t>
            </w:r>
          </w:p>
        </w:tc>
      </w:tr>
    </w:tbl>
    <w:p w14:paraId="3AF2A15A" w14:textId="77777777" w:rsidR="005B6F2D" w:rsidRDefault="005B6F2D" w:rsidP="005B6F2D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6211CC" w14:textId="28E8D670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3807B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B6F2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B6F2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6F2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517E5A" w14:textId="0518E24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5B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126901DD" w14:textId="1D4E34CD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5 669 372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5B6F2D">
        <w:rPr>
          <w:rFonts w:ascii="Times New Roman" w:eastAsia="Calibri" w:hAnsi="Times New Roman" w:cs="Times New Roman"/>
          <w:sz w:val="28"/>
          <w:szCs w:val="28"/>
        </w:rPr>
        <w:t>4</w:t>
      </w:r>
      <w:r w:rsidR="0083585D">
        <w:rPr>
          <w:rFonts w:ascii="Times New Roman" w:eastAsia="Calibri" w:hAnsi="Times New Roman" w:cs="Times New Roman"/>
          <w:sz w:val="28"/>
          <w:szCs w:val="28"/>
        </w:rPr>
        <w:t> </w:t>
      </w:r>
      <w:r w:rsidR="005B6F2D">
        <w:rPr>
          <w:rFonts w:ascii="Times New Roman" w:eastAsia="Calibri" w:hAnsi="Times New Roman" w:cs="Times New Roman"/>
          <w:sz w:val="28"/>
          <w:szCs w:val="28"/>
        </w:rPr>
        <w:t>864</w:t>
      </w:r>
      <w:r w:rsidR="0083585D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6179337B" w14:textId="40CE2487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5 669 372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14:paraId="01B8D85E" w14:textId="77777777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2B514A18" w14:textId="0A9CBC14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68943A2F" w14:textId="1B0676D7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5 667 320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4 964 000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и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5 878 906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5 165 000</w:t>
      </w:r>
      <w:r w:rsidR="00EB0A8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14:paraId="19890826" w14:textId="36350D91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общий объем расходов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5 667 320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3585D">
        <w:rPr>
          <w:rFonts w:ascii="Times New Roman" w:eastAsia="Calibri" w:hAnsi="Times New Roman" w:cs="Times New Roman"/>
          <w:sz w:val="28"/>
          <w:szCs w:val="28"/>
        </w:rPr>
        <w:t>5 878 906</w:t>
      </w:r>
      <w:r w:rsidR="009A3C9D">
        <w:rPr>
          <w:rFonts w:ascii="Times New Roman" w:eastAsia="Calibri" w:hAnsi="Times New Roman" w:cs="Times New Roman"/>
          <w:sz w:val="28"/>
          <w:szCs w:val="28"/>
        </w:rPr>
        <w:t>,00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</w:t>
      </w:r>
      <w:r w:rsidR="0083585D" w:rsidRPr="002F76D7">
        <w:rPr>
          <w:rFonts w:ascii="Times New Roman" w:hAnsi="Times New Roman"/>
          <w:sz w:val="28"/>
          <w:szCs w:val="28"/>
        </w:rPr>
        <w:t>условно утвержденные расходы</w:t>
      </w:r>
      <w:r w:rsidR="0083585D" w:rsidRPr="00C32175">
        <w:rPr>
          <w:rFonts w:ascii="Times New Roman" w:hAnsi="Times New Roman"/>
          <w:sz w:val="28"/>
          <w:szCs w:val="28"/>
        </w:rPr>
        <w:t xml:space="preserve"> </w:t>
      </w:r>
      <w:r w:rsidR="0083585D" w:rsidRPr="00895A4C">
        <w:rPr>
          <w:rFonts w:ascii="Times New Roman" w:hAnsi="Times New Roman"/>
          <w:sz w:val="28"/>
          <w:szCs w:val="28"/>
        </w:rPr>
        <w:t>на 2024 год в сумме 124 100,00 рублей и на 2025 год в сумме 258 250,00 рублей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390A62EF" w14:textId="49EBC15A" w:rsidR="00D24265" w:rsidRPr="00D24265" w:rsidRDefault="00D24265" w:rsidP="00835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рублей, на 202</w:t>
      </w:r>
      <w:r w:rsidR="0083585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рублей.</w:t>
      </w:r>
    </w:p>
    <w:p w14:paraId="5E824F7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Параметры прогноза исходных экономических показателей </w:t>
      </w:r>
    </w:p>
    <w:p w14:paraId="482EECCE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для составления проекта бюджета</w:t>
      </w:r>
    </w:p>
    <w:p w14:paraId="4B3F889B" w14:textId="72723F8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8E16B2">
        <w:rPr>
          <w:rFonts w:ascii="Times New Roman" w:eastAsia="Calibri" w:hAnsi="Times New Roman" w:cs="Times New Roman"/>
          <w:color w:val="000000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D925E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25E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разработан исходя из основных макроэкономических показателей социально-экономического развития территории за предыдущие годы, итогов за отчетный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сценарных условий развития экономики, основных параметров прогноза социально-экономического развития на 202</w:t>
      </w:r>
      <w:r w:rsidR="00D925E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D925E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25E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5F68801E" w14:textId="1B290C2A" w:rsidR="00D24265" w:rsidRPr="001F2144" w:rsidRDefault="00D24265" w:rsidP="001F21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Согласно пояснительной записке к прогнозу социально-экономического развития территории на 202</w:t>
      </w:r>
      <w:r w:rsidR="001F214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214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214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в прогнозе </w:t>
      </w:r>
      <w:r w:rsidR="001F2144" w:rsidRPr="001F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учтено повышения потребительских цен, цен на природный газ, тепловую энергию, электроэнергию естественных монополий и услуги организаций ЖКХ, индексации заработной платы на период до 2025 года. 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Прогноз разработан по двум вариантам – консервативному и базовому. Разработка проекта бюджета на 202</w:t>
      </w:r>
      <w:r w:rsidR="001F214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214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214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осуществлялась на основе базового варианта прогноза. В связи с чем, Контрольно-счетной палатой Дубровского района при анализе прогноза основное внимание уделено базовому варианту прогноза социально-экономического развития территории на 202</w:t>
      </w:r>
      <w:r w:rsidR="001F2144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1F2144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1F2144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4707E89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Общая характеристика проекта бюджета </w:t>
      </w:r>
    </w:p>
    <w:p w14:paraId="157400E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 Основные параметры бюджета поселения, структурные особенности и основные характеристики проекта решения о бюджете.</w:t>
      </w:r>
    </w:p>
    <w:p w14:paraId="1E53F317" w14:textId="3D9CD90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56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сравнению с оценкой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доходы бюджета прогнозируется на уровне 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в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и в 202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– </w:t>
      </w:r>
      <w:r w:rsidR="00575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95,5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процента.</w:t>
      </w:r>
    </w:p>
    <w:p w14:paraId="15A18A48" w14:textId="65B46FA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расходов бюджета на 2022 год прогнозируется в сумме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5314,7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что составляет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89,1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уровня 2021 года, на 2023 год –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5469,4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на 2024 год – </w:t>
      </w:r>
      <w:r w:rsidR="001D2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5674,8</w:t>
      </w: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</w:t>
      </w:r>
    </w:p>
    <w:p w14:paraId="7142A63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основных параметров бюджета представлен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892"/>
        <w:gridCol w:w="1869"/>
        <w:gridCol w:w="1861"/>
        <w:gridCol w:w="1861"/>
        <w:gridCol w:w="1861"/>
      </w:tblGrid>
      <w:tr w:rsidR="00D24265" w:rsidRPr="00D24265" w14:paraId="54DA3ABD" w14:textId="77777777" w:rsidTr="00404002"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FD02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E39A" w14:textId="587B435B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14:paraId="65F83B5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AC34" w14:textId="583892F1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5628" w14:textId="382B7AD6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FB65" w14:textId="5C048BE6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202</w:t>
            </w:r>
            <w:r w:rsidR="000528D1">
              <w:rPr>
                <w:rFonts w:ascii="Times New Roman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4F9C27E2" w14:textId="77777777" w:rsidTr="004040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57D3" w14:textId="77777777" w:rsidR="00D24265" w:rsidRPr="00D24265" w:rsidRDefault="00D24265" w:rsidP="00D242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A7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DEE6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58A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2FE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  <w:tr w:rsidR="00404002" w:rsidRPr="00D24265" w14:paraId="36853917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D6F4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1DEA" w14:textId="6AF6FEC6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6156,7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7A97" w14:textId="34C6D60F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D1DD" w14:textId="25F29C3F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5667,3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F169" w14:textId="685F148B" w:rsidR="00404002" w:rsidRPr="00D24265" w:rsidRDefault="000528D1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5878,9</w:t>
            </w:r>
          </w:p>
        </w:tc>
      </w:tr>
      <w:tr w:rsidR="00D24265" w:rsidRPr="00D24265" w14:paraId="7D15A06B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E912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167C" w14:textId="1CB1DBC7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56" w14:textId="15C8CE23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7049" w14:textId="4F3612BA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4964,0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81B3" w14:textId="6AF712C7" w:rsidR="00D24265" w:rsidRPr="00D24265" w:rsidRDefault="000528D1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5165,0</w:t>
            </w:r>
          </w:p>
        </w:tc>
      </w:tr>
      <w:tr w:rsidR="00404002" w:rsidRPr="00D24265" w14:paraId="294EA4CA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1465" w14:textId="77777777" w:rsidR="00404002" w:rsidRPr="00D24265" w:rsidRDefault="00404002" w:rsidP="00404002">
            <w:pPr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D2426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3358" w14:textId="05C82A48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0DE">
              <w:rPr>
                <w:rFonts w:ascii="Times New Roman" w:hAnsi="Times New Roman"/>
                <w:b/>
                <w:sz w:val="24"/>
                <w:szCs w:val="24"/>
              </w:rPr>
              <w:t>7563,9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89D8" w14:textId="2D51185B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5669,4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D2E7" w14:textId="6DB21672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5667,3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9A92" w14:textId="6BAC7CE2" w:rsidR="00404002" w:rsidRPr="00D24265" w:rsidRDefault="005750DE" w:rsidP="00404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5878,9</w:t>
            </w:r>
          </w:p>
        </w:tc>
      </w:tr>
      <w:tr w:rsidR="00D24265" w:rsidRPr="00D24265" w14:paraId="511CA989" w14:textId="77777777" w:rsidTr="00404002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9361" w14:textId="77777777" w:rsidR="00D24265" w:rsidRPr="00D24265" w:rsidRDefault="00D24265" w:rsidP="00D242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265">
              <w:rPr>
                <w:rFonts w:ascii="Times New Roman" w:hAnsi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A58" w14:textId="3165D015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750DE">
              <w:rPr>
                <w:rFonts w:ascii="Times New Roman" w:hAnsi="Times New Roman"/>
                <w:sz w:val="24"/>
                <w:szCs w:val="24"/>
              </w:rPr>
              <w:t>1407,2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E19" w14:textId="590F6146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1D89" w14:textId="685A4E6D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0368" w14:textId="656BE4B9" w:rsidR="00D24265" w:rsidRPr="00D24265" w:rsidRDefault="00404002" w:rsidP="00D24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53A0D73E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3.2. Анализ соответствия проекта решения Бюджетному кодексу РФ и иным нормативным правовым актам </w:t>
      </w:r>
    </w:p>
    <w:p w14:paraId="5C6E43A2" w14:textId="3B84C28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решения о бюджете </w:t>
      </w:r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Решения </w:t>
      </w:r>
      <w:r w:rsidR="006601BE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от 25.05.2021 №</w:t>
      </w:r>
      <w:r w:rsidR="006601BE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</w:t>
      </w:r>
      <w:r w:rsidR="0066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23C89A9" w14:textId="6E9EBED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60FB">
        <w:rPr>
          <w:rFonts w:ascii="Times New Roman" w:eastAsia="Calibri" w:hAnsi="Times New Roman" w:cs="Times New Roman"/>
          <w:sz w:val="28"/>
          <w:szCs w:val="28"/>
        </w:rPr>
        <w:t>Пунктом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1 проекта решения определены общий объем доходов, общий объем расходов бюджета, прогнозируемый дефицит бюджета, а также верхний предел муниципального внутреннего долга на 1 января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года, что соответствует требованиям решения </w:t>
      </w:r>
      <w:r w:rsidR="00F525DC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от 25.05.2021 №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79FBFA" w14:textId="0B3A3B0D" w:rsidR="00D24265" w:rsidRPr="00D24265" w:rsidRDefault="00D24265" w:rsidP="009B69AE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Указанные параметры бюджета в соответствии с Бюджетным кодексом РФ </w:t>
      </w:r>
      <w:r w:rsidR="009B69AE">
        <w:rPr>
          <w:rFonts w:ascii="Times New Roman" w:eastAsia="Calibri" w:hAnsi="Times New Roman" w:cs="Times New Roman"/>
          <w:sz w:val="28"/>
          <w:szCs w:val="28"/>
        </w:rPr>
        <w:t>и Р</w:t>
      </w:r>
      <w:r w:rsidR="009B69AE" w:rsidRPr="00D24265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81</w:t>
      </w:r>
      <w:r w:rsidR="009B69AE"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являются предметом рассмотрения </w:t>
      </w:r>
      <w:proofErr w:type="spellStart"/>
      <w:r w:rsidR="00354A42">
        <w:rPr>
          <w:rFonts w:ascii="Times New Roman" w:eastAsia="Calibri" w:hAnsi="Times New Roman" w:cs="Times New Roman"/>
          <w:sz w:val="28"/>
          <w:szCs w:val="28"/>
        </w:rPr>
        <w:t>Сещинским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сельским Советом народных депутатов проекта решения о бюджете. </w:t>
      </w:r>
    </w:p>
    <w:p w14:paraId="3DC468BB" w14:textId="19417C73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Во втором пункте указанные параметры бюджета утверждаются на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32F2AFA4" w14:textId="1827559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Прогнозирование собственных доходов бюджета в проекте проведено в соответствии со статьей 174.1 Бюджетного кодекса РФ, в условиях действующего на день внесения проекта решения о бюджете в </w:t>
      </w:r>
      <w:proofErr w:type="spellStart"/>
      <w:r w:rsidR="00354A42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сельский Совет народных депутатов налогового и бюджетного законодательства Российской Федерации, с учетом изменений, вступающих в действие с 1 января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годы, а также иные правовые акты, устанавливающие неналоговые доходы бюджета.</w:t>
      </w:r>
    </w:p>
    <w:p w14:paraId="2348FB06" w14:textId="05405B2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Пунктами 3 и 4 проекта (с приложениями) устанавливаются доходы бюджета, нормативы распределения доходов между бюджетом </w:t>
      </w:r>
      <w:r w:rsidR="00354A42">
        <w:rPr>
          <w:rFonts w:ascii="Times New Roman" w:eastAsia="Calibri" w:hAnsi="Times New Roman" w:cs="Times New Roman"/>
          <w:sz w:val="28"/>
          <w:szCs w:val="28"/>
        </w:rPr>
        <w:t xml:space="preserve">Сещинского </w:t>
      </w:r>
      <w:r w:rsidRPr="00D24265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и бюджетами муниципальных образований Дубровского района.</w:t>
      </w:r>
    </w:p>
    <w:p w14:paraId="527C17C2" w14:textId="6DD6A845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CA0531">
        <w:rPr>
          <w:rFonts w:ascii="Times New Roman" w:eastAsia="Calibri" w:hAnsi="Times New Roman" w:cs="Times New Roman"/>
          <w:sz w:val="28"/>
          <w:szCs w:val="28"/>
        </w:rPr>
        <w:t xml:space="preserve">5, </w:t>
      </w:r>
      <w:r w:rsidRPr="00D24265">
        <w:rPr>
          <w:rFonts w:ascii="Times New Roman" w:eastAsia="Calibri" w:hAnsi="Times New Roman" w:cs="Times New Roman"/>
          <w:sz w:val="28"/>
          <w:szCs w:val="28"/>
        </w:rPr>
        <w:t>6, 7</w:t>
      </w:r>
      <w:r w:rsidR="002D49E4">
        <w:rPr>
          <w:rFonts w:ascii="Times New Roman" w:eastAsia="Calibri" w:hAnsi="Times New Roman" w:cs="Times New Roman"/>
          <w:sz w:val="28"/>
          <w:szCs w:val="28"/>
        </w:rPr>
        <w:t xml:space="preserve">, 8 </w:t>
      </w:r>
      <w:r w:rsidR="00474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>проекта (с приложениями) на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устанавливаются ведомственная и программная структуры расходов бюджета, распределение бюджетных ассигнований по разделам, подразделам, целевым статьям (государственным программам и непрограммным направлениям расходов), группам и подгруппам видов расходов классификации расходов бюджета, утверждается общий объем бюджетных ассигнований на исполнение публичных нормативных обязательств, что соответствует Бюджетному кодексу РФ и </w:t>
      </w:r>
      <w:r w:rsidR="009B69AE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>ешению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A84716" w14:textId="744522E7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пункте </w:t>
      </w:r>
      <w:r w:rsidR="00CA0531">
        <w:rPr>
          <w:rFonts w:ascii="Times New Roman" w:eastAsia="Calibri" w:hAnsi="Times New Roman" w:cs="Times New Roman"/>
          <w:sz w:val="28"/>
          <w:szCs w:val="28"/>
        </w:rPr>
        <w:t>9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CA053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соответствии с требованиями п. 3 ст. 184.1 Бюджетного кодекса РФ, </w:t>
      </w:r>
      <w:bookmarkStart w:id="0" w:name="_Hlk119320587"/>
      <w:r w:rsidR="009B69AE">
        <w:rPr>
          <w:rFonts w:ascii="Times New Roman" w:eastAsia="Calibri" w:hAnsi="Times New Roman" w:cs="Times New Roman"/>
          <w:sz w:val="28"/>
          <w:szCs w:val="28"/>
        </w:rPr>
        <w:t>Р</w:t>
      </w:r>
      <w:r w:rsidRPr="00D24265">
        <w:rPr>
          <w:rFonts w:ascii="Times New Roman" w:eastAsia="Calibri" w:hAnsi="Times New Roman" w:cs="Times New Roman"/>
          <w:sz w:val="28"/>
          <w:szCs w:val="28"/>
        </w:rPr>
        <w:t>ешения №</w:t>
      </w:r>
      <w:r w:rsidR="009B6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419B">
        <w:rPr>
          <w:rFonts w:ascii="Times New Roman" w:eastAsia="Calibri" w:hAnsi="Times New Roman" w:cs="Times New Roman"/>
          <w:sz w:val="28"/>
          <w:szCs w:val="28"/>
        </w:rPr>
        <w:t>81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Pr="00D24265">
        <w:rPr>
          <w:rFonts w:ascii="Times New Roman" w:eastAsia="Calibri" w:hAnsi="Times New Roman" w:cs="Times New Roman"/>
          <w:sz w:val="28"/>
          <w:szCs w:val="28"/>
        </w:rPr>
        <w:t>утверждаются объемы межбюджетных трансфертов, получаемых из других бюджетов бюджетной системы Российской Федерации, и предоставляемых другим бюджетам бюджетной системы Российской Федерации.</w:t>
      </w:r>
    </w:p>
    <w:p w14:paraId="3BBC207C" w14:textId="038A9C7C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</w:t>
      </w:r>
      <w:r w:rsidR="00CA0531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в силу ст. 81 Бюджетного кодекса РФ, устанавливается объем резервного фонда. Планируемые объемы резервного фонда соответствуют требованиям, установленным ст. 81 Бюджетного кодекса РФ. </w:t>
      </w:r>
    </w:p>
    <w:p w14:paraId="3B371AE0" w14:textId="230747FB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особенности исполнения бюджета в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в соответствии с п. 8 ст. 217, Бюджетного кодекса РФ, устанавливаются дополнительные основания для внесения изменений в сводную бюджетную роспись бюджета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решение о бюджете. </w:t>
      </w:r>
    </w:p>
    <w:p w14:paraId="4C0ED772" w14:textId="10ABFD1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пунктах 1</w:t>
      </w:r>
      <w:r w:rsidR="0009049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, 1</w:t>
      </w:r>
      <w:r w:rsidR="0009049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установлено ограничение на увеличение штатной численности муниципальных служащих и работников муниципальных учреждений, а также установлено требование к главным распорядителям бюджетных средств об обеспечении контроля за эффективным и целевым использованием бюджетных средств, запланированных на реализацию мероприятий программ, своевременного их возврата, предоставление отчетности.</w:t>
      </w:r>
    </w:p>
    <w:p w14:paraId="706C029C" w14:textId="3BB0DFDD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дефицита, указанные в пункте 1</w:t>
      </w:r>
      <w:r w:rsidR="0009049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(с приложением), соответствуют требованиям п. 1 статьи 95 Бюджетного кодекса РФ.</w:t>
      </w:r>
    </w:p>
    <w:p w14:paraId="7AACFE79" w14:textId="5474FC0F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 1</w:t>
      </w:r>
      <w:r w:rsidR="00090491">
        <w:rPr>
          <w:rFonts w:ascii="Times New Roman" w:eastAsia="Calibri" w:hAnsi="Times New Roman" w:cs="Times New Roman"/>
          <w:sz w:val="28"/>
          <w:szCs w:val="28"/>
        </w:rPr>
        <w:t>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определяет формы и периодичность представления в </w:t>
      </w:r>
      <w:proofErr w:type="spellStart"/>
      <w:r w:rsidR="0047419B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и Контрольно-счетную палату Дубровского района информации и отчетности об исполнении бюджета в соответствии с Бюджетн</w:t>
      </w:r>
      <w:r w:rsidR="00A34E6F">
        <w:rPr>
          <w:rFonts w:ascii="Times New Roman" w:eastAsia="Calibri" w:hAnsi="Times New Roman" w:cs="Times New Roman"/>
          <w:sz w:val="28"/>
          <w:szCs w:val="28"/>
        </w:rPr>
        <w:t>ым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A34E6F">
        <w:rPr>
          <w:rFonts w:ascii="Times New Roman" w:eastAsia="Calibri" w:hAnsi="Times New Roman" w:cs="Times New Roman"/>
          <w:sz w:val="28"/>
          <w:szCs w:val="28"/>
        </w:rPr>
        <w:t>ом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РФ. </w:t>
      </w:r>
    </w:p>
    <w:p w14:paraId="59AB660F" w14:textId="2B822EBA" w:rsidR="00D24265" w:rsidRPr="00D24265" w:rsidRDefault="00D24265" w:rsidP="00D242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Контрольно-счетная палата Дубровского района приходит к выводу, что проект решения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47419B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9B69AE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B69AE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1F77424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Calibri" w:eastAsia="Calibri" w:hAnsi="Calibri" w:cs="Times New Roman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 Доходы проекта бюджета.</w:t>
      </w:r>
    </w:p>
    <w:p w14:paraId="3D35E4F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Формирование доходной части бюджета на 2022-2024 годы осуществлялось в соответствии с нормами статьи 174.1 Бюджетного кодекса </w:t>
      </w:r>
    </w:p>
    <w:p w14:paraId="579EF09D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14:paraId="0781990C" w14:textId="1BD1BD9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нормативных правовых актов, вступающих в действие с 1 января 202</w:t>
      </w:r>
      <w:r w:rsidR="009B69AE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и последующие годы. При расчетах показателей доходов использованы соответствующие прогнозируемые показатели, учтены факторы, влияющие на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величину объектов налогообложения и налоговой базы, а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законодательство.</w:t>
      </w:r>
    </w:p>
    <w:p w14:paraId="11D904F4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2EA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показателей доходной части бюджета представлена в таблице.</w:t>
      </w:r>
    </w:p>
    <w:tbl>
      <w:tblPr>
        <w:tblStyle w:val="ac"/>
        <w:tblW w:w="9532" w:type="dxa"/>
        <w:tblInd w:w="0" w:type="dxa"/>
        <w:tblLook w:val="04A0" w:firstRow="1" w:lastRow="0" w:firstColumn="1" w:lastColumn="0" w:noHBand="0" w:noVBand="1"/>
      </w:tblPr>
      <w:tblGrid>
        <w:gridCol w:w="2934"/>
        <w:gridCol w:w="1093"/>
        <w:gridCol w:w="1054"/>
        <w:gridCol w:w="781"/>
        <w:gridCol w:w="1054"/>
        <w:gridCol w:w="781"/>
        <w:gridCol w:w="1054"/>
        <w:gridCol w:w="781"/>
      </w:tblGrid>
      <w:tr w:rsidR="00D24265" w:rsidRPr="00D24265" w14:paraId="43293C62" w14:textId="77777777" w:rsidTr="00D24265"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C2D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02361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40E168C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12F" w14:textId="649B45B8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2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5FEF5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D066" w14:textId="15A9BDE0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B943" w14:textId="31359B19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21DF" w14:textId="40E00AD5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9B69A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4265" w:rsidRPr="00D24265" w14:paraId="4F94B7B1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434F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010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F60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5DD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F9A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150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44F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BED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43B96477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CDE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Доходы</w:t>
            </w:r>
          </w:p>
          <w:p w14:paraId="20C0E2C7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B3A0" w14:textId="3BC5DBC9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6156,7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D7F8" w14:textId="65102BD4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5669,4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93" w14:textId="07280172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82F" w14:textId="63BBE053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5667,3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63" w14:textId="0DA21178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AC75" w14:textId="5F0D0063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5878,9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054E" w14:textId="4D0CC51E" w:rsidR="00D24265" w:rsidRPr="00D24265" w:rsidRDefault="00633A99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</w:t>
            </w:r>
            <w:r w:rsidR="00C70F8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D24265" w:rsidRPr="00D24265" w14:paraId="7DE89C99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0EFC" w14:textId="77777777" w:rsidR="00D24265" w:rsidRPr="00D24265" w:rsidRDefault="00D24265" w:rsidP="00D24265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A6A6" w14:textId="6CA8EED6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4539,4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049F" w14:textId="1EDB894B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4864,0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2B30" w14:textId="10372A75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D211" w14:textId="441F6F4D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4964,0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92CB" w14:textId="4435F62F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4D90" w14:textId="159E2961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5165,0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2A8" w14:textId="7C37C887" w:rsidR="00D24265" w:rsidRPr="00D24265" w:rsidRDefault="00922CB1" w:rsidP="00D2426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104,1</w:t>
            </w:r>
          </w:p>
        </w:tc>
      </w:tr>
      <w:tr w:rsidR="00D24265" w:rsidRPr="00D24265" w14:paraId="55C60FC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840E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EB45" w14:textId="4A4AEB60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4057,0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89C44" w14:textId="1EFDA8A0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D39D" w14:textId="05ABC38E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11FE" w14:textId="1B0EDBCB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FCBC" w14:textId="057BB92E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B2BB" w14:textId="4B219DBA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4733,0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221" w14:textId="74E1D0DE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104,</w:t>
            </w:r>
            <w:r w:rsidR="00C70F83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D24265" w:rsidRPr="00D24265" w14:paraId="61F1289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B67D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 xml:space="preserve">неналоговые </w:t>
            </w:r>
          </w:p>
          <w:p w14:paraId="285DA7C9" w14:textId="77777777" w:rsidR="00D24265" w:rsidRPr="00D24265" w:rsidRDefault="00D24265" w:rsidP="00D2426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24265">
              <w:rPr>
                <w:rFonts w:ascii="Times New Roman" w:hAnsi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A3B6" w14:textId="0D2C173B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482,4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40DA" w14:textId="376157BE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CD4" w14:textId="22EF8817" w:rsidR="00D24265" w:rsidRPr="00D24265" w:rsidRDefault="00C70F83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7D" w14:textId="139B50D5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EA91" w14:textId="3DF7B299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1DD" w14:textId="1C5BD1C7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486C" w14:textId="588E7562" w:rsidR="00D24265" w:rsidRPr="00D24265" w:rsidRDefault="00A86A69" w:rsidP="00D24265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100,0</w:t>
            </w:r>
          </w:p>
        </w:tc>
      </w:tr>
      <w:tr w:rsidR="00D24265" w:rsidRPr="00D24265" w14:paraId="6835A33B" w14:textId="77777777" w:rsidTr="00E859AE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A62F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1C875E26" w14:textId="77777777" w:rsidR="00D24265" w:rsidRPr="00D24265" w:rsidRDefault="00D24265" w:rsidP="00D2426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210" w14:textId="6F5CBB77" w:rsidR="00D24265" w:rsidRPr="00D24265" w:rsidRDefault="00C70F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D92">
              <w:rPr>
                <w:rFonts w:ascii="Times New Roman" w:hAnsi="Times New Roman"/>
                <w:b/>
                <w:sz w:val="20"/>
                <w:szCs w:val="20"/>
              </w:rPr>
              <w:t>1617,3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F384" w14:textId="1B57DAF1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F2A" w14:textId="1562DE73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71A7" w14:textId="55931559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CA7" w14:textId="0DED0830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A39" w14:textId="79AADE40" w:rsidR="00D24265" w:rsidRPr="00D24265" w:rsidRDefault="00120D92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713,9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683D" w14:textId="190B1CA6" w:rsidR="00D24265" w:rsidRPr="00D24265" w:rsidRDefault="00696D83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</w:t>
            </w:r>
            <w:r w:rsidR="00120D9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14:paraId="6CC3FBAD" w14:textId="3470146F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947">
        <w:rPr>
          <w:rFonts w:ascii="Times New Roman" w:eastAsia="Calibri" w:hAnsi="Times New Roman" w:cs="Times New Roman"/>
          <w:sz w:val="28"/>
          <w:szCs w:val="28"/>
        </w:rPr>
        <w:t>Доходы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проекта   бюджета на 202</w:t>
      </w:r>
      <w:r w:rsidR="00120D9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объеме </w:t>
      </w:r>
      <w:r w:rsidR="00120D92">
        <w:rPr>
          <w:rFonts w:ascii="Times New Roman" w:eastAsia="Calibri" w:hAnsi="Times New Roman" w:cs="Times New Roman"/>
          <w:sz w:val="28"/>
          <w:szCs w:val="28"/>
        </w:rPr>
        <w:t>5669,4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ниже ожидаемой оценки исполнения бюджета за 202</w:t>
      </w:r>
      <w:r w:rsidR="00120D92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 </w:t>
      </w:r>
      <w:r w:rsidR="00120D92">
        <w:rPr>
          <w:rFonts w:ascii="Times New Roman" w:eastAsia="Calibri" w:hAnsi="Times New Roman" w:cs="Times New Roman"/>
          <w:sz w:val="28"/>
          <w:szCs w:val="28"/>
        </w:rPr>
        <w:t>487,3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на </w:t>
      </w:r>
      <w:r w:rsidR="00120D92">
        <w:rPr>
          <w:rFonts w:ascii="Times New Roman" w:eastAsia="Calibri" w:hAnsi="Times New Roman" w:cs="Times New Roman"/>
          <w:sz w:val="28"/>
          <w:szCs w:val="28"/>
        </w:rPr>
        <w:t>7,9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120D92">
        <w:rPr>
          <w:rFonts w:ascii="Times New Roman" w:eastAsia="Calibri" w:hAnsi="Times New Roman" w:cs="Times New Roman"/>
          <w:sz w:val="28"/>
          <w:szCs w:val="28"/>
        </w:rPr>
        <w:t>5667,3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120D9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</w:t>
      </w:r>
      <w:r w:rsidR="00120D92">
        <w:rPr>
          <w:rFonts w:ascii="Times New Roman" w:eastAsia="Calibri" w:hAnsi="Times New Roman" w:cs="Times New Roman"/>
          <w:sz w:val="28"/>
          <w:szCs w:val="28"/>
        </w:rPr>
        <w:t>5878,9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в 202</w:t>
      </w:r>
      <w:r w:rsidR="00120D9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темпы </w:t>
      </w:r>
      <w:r w:rsidR="00120D92">
        <w:rPr>
          <w:rFonts w:ascii="Times New Roman" w:eastAsia="Calibri" w:hAnsi="Times New Roman" w:cs="Times New Roman"/>
          <w:sz w:val="28"/>
          <w:szCs w:val="28"/>
        </w:rPr>
        <w:t>снижения и роста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доходной части бюджета к предыдущему году прогнозируются на уровне </w:t>
      </w:r>
      <w:r w:rsidR="00120D92">
        <w:rPr>
          <w:rFonts w:ascii="Times New Roman" w:eastAsia="Calibri" w:hAnsi="Times New Roman" w:cs="Times New Roman"/>
          <w:sz w:val="28"/>
          <w:szCs w:val="28"/>
        </w:rPr>
        <w:t>99,7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120D92">
        <w:rPr>
          <w:rFonts w:ascii="Times New Roman" w:eastAsia="Calibri" w:hAnsi="Times New Roman" w:cs="Times New Roman"/>
          <w:sz w:val="28"/>
          <w:szCs w:val="28"/>
        </w:rPr>
        <w:t>103,7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14:paraId="359B159B" w14:textId="2EEADF1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120D9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поступление налоговых и неналоговых доходов к оценке ожидаемого исполнения прогнозируется в объеме </w:t>
      </w:r>
      <w:r w:rsidR="00120D92">
        <w:rPr>
          <w:rFonts w:ascii="Times New Roman" w:eastAsia="Calibri" w:hAnsi="Times New Roman" w:cs="Times New Roman"/>
          <w:sz w:val="28"/>
          <w:szCs w:val="28"/>
        </w:rPr>
        <w:t>4864,0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120D92">
        <w:rPr>
          <w:rFonts w:ascii="Times New Roman" w:eastAsia="Calibri" w:hAnsi="Times New Roman" w:cs="Times New Roman"/>
          <w:sz w:val="28"/>
          <w:szCs w:val="28"/>
        </w:rPr>
        <w:t>107,2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1D79684F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14:paraId="55A36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14:paraId="78AAD674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областного бюджета в ходе рассмотрения бюджета и его дальнейшего исполнения.</w:t>
      </w:r>
    </w:p>
    <w:p w14:paraId="4CF20B2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C7256">
        <w:rPr>
          <w:rFonts w:ascii="Times New Roman" w:eastAsia="Calibri" w:hAnsi="Times New Roman" w:cs="Times New Roman"/>
          <w:b/>
          <w:sz w:val="28"/>
          <w:szCs w:val="28"/>
        </w:rPr>
        <w:t>4.1. Налоговые доходы</w:t>
      </w:r>
    </w:p>
    <w:p w14:paraId="7CA2263D" w14:textId="3A71A49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Налоговые доходы бюджета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3832B7">
        <w:rPr>
          <w:rFonts w:ascii="Times New Roman" w:eastAsia="Calibri" w:hAnsi="Times New Roman" w:cs="Times New Roman"/>
          <w:sz w:val="28"/>
          <w:szCs w:val="28"/>
        </w:rPr>
        <w:t>4432</w:t>
      </w:r>
      <w:r w:rsidR="00EE729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3832B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3832B7">
        <w:rPr>
          <w:rFonts w:ascii="Times New Roman" w:eastAsia="Calibri" w:hAnsi="Times New Roman" w:cs="Times New Roman"/>
          <w:sz w:val="28"/>
          <w:szCs w:val="28"/>
        </w:rPr>
        <w:t>109,3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3832B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832B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832B7">
        <w:rPr>
          <w:rFonts w:ascii="Times New Roman" w:eastAsia="Calibri" w:hAnsi="Times New Roman" w:cs="Times New Roman"/>
          <w:sz w:val="28"/>
          <w:szCs w:val="28"/>
        </w:rPr>
        <w:t>4532</w:t>
      </w:r>
      <w:r w:rsidR="00EE729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3832B7">
        <w:rPr>
          <w:rFonts w:ascii="Times New Roman" w:eastAsia="Calibri" w:hAnsi="Times New Roman" w:cs="Times New Roman"/>
          <w:sz w:val="28"/>
          <w:szCs w:val="28"/>
        </w:rPr>
        <w:t>4733</w:t>
      </w:r>
      <w:r w:rsidR="00EE729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</w:t>
      </w:r>
      <w:r w:rsidR="003832B7">
        <w:rPr>
          <w:rFonts w:ascii="Times New Roman" w:eastAsia="Calibri" w:hAnsi="Times New Roman" w:cs="Times New Roman"/>
          <w:sz w:val="28"/>
          <w:szCs w:val="28"/>
        </w:rPr>
        <w:t>102,3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EE729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3832B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3A1DAE8" w14:textId="1834B3F2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бюджета удельный вес налоговых доходов составит </w:t>
      </w:r>
      <w:r w:rsidR="003832B7">
        <w:rPr>
          <w:rFonts w:ascii="Times New Roman" w:eastAsia="Calibri" w:hAnsi="Times New Roman" w:cs="Times New Roman"/>
          <w:sz w:val="28"/>
          <w:szCs w:val="28"/>
        </w:rPr>
        <w:t>91,1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</w:t>
      </w:r>
      <w:r w:rsidR="00383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699C">
        <w:rPr>
          <w:rFonts w:ascii="Times New Roman" w:eastAsia="Calibri" w:hAnsi="Times New Roman" w:cs="Times New Roman"/>
          <w:sz w:val="28"/>
          <w:szCs w:val="28"/>
        </w:rPr>
        <w:t>91,</w:t>
      </w:r>
      <w:r w:rsidR="003832B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году, </w:t>
      </w:r>
      <w:r w:rsidR="003832B7">
        <w:rPr>
          <w:rFonts w:ascii="Times New Roman" w:eastAsia="Calibri" w:hAnsi="Times New Roman" w:cs="Times New Roman"/>
          <w:sz w:val="28"/>
          <w:szCs w:val="28"/>
        </w:rPr>
        <w:t>91,6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3832B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собственных доходов в 202</w:t>
      </w:r>
      <w:r w:rsidR="00F91259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доля налоговых доходов составляет </w:t>
      </w:r>
      <w:r w:rsidR="00F91259">
        <w:rPr>
          <w:rFonts w:ascii="Times New Roman" w:eastAsia="Calibri" w:hAnsi="Times New Roman" w:cs="Times New Roman"/>
          <w:sz w:val="28"/>
          <w:szCs w:val="28"/>
        </w:rPr>
        <w:t>89,6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2357F417" w14:textId="77777777" w:rsidR="00D24265" w:rsidRPr="00D24265" w:rsidRDefault="00D24265" w:rsidP="00F9125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19336269"/>
      <w:r w:rsidRPr="00D24265">
        <w:rPr>
          <w:rFonts w:ascii="Times New Roman" w:eastAsia="Calibri" w:hAnsi="Times New Roman" w:cs="Times New Roman"/>
          <w:sz w:val="28"/>
          <w:szCs w:val="28"/>
        </w:rPr>
        <w:t>Динамика прогнозируемого поступления налоговых и неналоговых доходов представлена в таблице.</w:t>
      </w:r>
    </w:p>
    <w:tbl>
      <w:tblPr>
        <w:tblStyle w:val="ac"/>
        <w:tblW w:w="9464" w:type="dxa"/>
        <w:tblInd w:w="0" w:type="dxa"/>
        <w:tblLook w:val="04A0" w:firstRow="1" w:lastRow="0" w:firstColumn="1" w:lastColumn="0" w:noHBand="0" w:noVBand="1"/>
      </w:tblPr>
      <w:tblGrid>
        <w:gridCol w:w="2912"/>
        <w:gridCol w:w="1165"/>
        <w:gridCol w:w="851"/>
        <w:gridCol w:w="850"/>
        <w:gridCol w:w="851"/>
        <w:gridCol w:w="992"/>
        <w:gridCol w:w="851"/>
        <w:gridCol w:w="992"/>
      </w:tblGrid>
      <w:tr w:rsidR="00D24265" w:rsidRPr="00D24265" w14:paraId="13E938B4" w14:textId="77777777" w:rsidTr="00D24265"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C8F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98439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3C664F6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1E0B2" w14:textId="3BA05FC1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2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15DF6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A0D1" w14:textId="38647C6C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798D" w14:textId="3E942960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C102" w14:textId="1B7CE76C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 w:rsidR="00F9125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24265" w:rsidRPr="00D24265" w14:paraId="3D04F37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1619" w14:textId="77777777" w:rsidR="00D24265" w:rsidRPr="00D24265" w:rsidRDefault="00D24265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AC9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6809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D2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F8A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04E7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D5A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494E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D24265" w:rsidRPr="00D24265" w14:paraId="073D2A07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2E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A4A9" w14:textId="46943613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C475" w14:textId="7056AAEF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9DEA" w14:textId="22C23317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D294" w14:textId="4B428EBF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4532,0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56EC" w14:textId="7244F841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8FCD" w14:textId="4531D0B4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6CD0" w14:textId="38DAFE2B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114,0</w:t>
            </w:r>
          </w:p>
        </w:tc>
      </w:tr>
      <w:tr w:rsidR="00D24265" w:rsidRPr="00D24265" w14:paraId="1BEEA18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067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E3DC" w14:textId="540B7FCF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B5A" w14:textId="39F86376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A9AA" w14:textId="591DF7F0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9A8C" w14:textId="7440DE09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B1D" w14:textId="1FD99FB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93ED" w14:textId="66D3D5B6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D27" w14:textId="3D700EE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</w:tr>
      <w:tr w:rsidR="00D24265" w:rsidRPr="00D24265" w14:paraId="2F8B2A42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B95F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389F" w14:textId="796FF32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EDB3" w14:textId="192A035B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BFDF" w14:textId="02331AF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B1AC" w14:textId="105C6BB7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B6ED" w14:textId="3BE59A3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78B7" w14:textId="4F7BDF93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EBCE" w14:textId="4B98EE47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110,3</w:t>
            </w:r>
          </w:p>
        </w:tc>
      </w:tr>
      <w:tr w:rsidR="00D24265" w:rsidRPr="00D24265" w14:paraId="0334B22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F973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7197" w14:textId="35D07CC1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8C44" w14:textId="0DC2300C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172" w14:textId="5F483DF4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BCF7" w14:textId="07040C73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E72" w14:textId="250DE73F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686" w14:textId="29162E5E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3E15" w14:textId="1081279D" w:rsidR="00D24265" w:rsidRPr="00D24265" w:rsidRDefault="003C72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D24265" w:rsidRPr="00D24265" w14:paraId="5EF18BE9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144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56CD" w14:textId="5E52035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D0B0" w14:textId="507CC558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BE18" w14:textId="37E5E391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3D23" w14:textId="139E673E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5E2D" w14:textId="3798D535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D33D" w14:textId="0FFAFE72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C4C6" w14:textId="40387F2E" w:rsidR="00D24265" w:rsidRPr="00D24265" w:rsidRDefault="003C72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3500E" w:rsidRPr="00D24265" w14:paraId="19B7ABCC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737" w14:textId="59B4477E" w:rsidR="0083500E" w:rsidRPr="00D24265" w:rsidRDefault="0083500E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2DAE" w14:textId="09C31B61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7135" w14:textId="2710A3DB" w:rsidR="0083500E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7FA" w14:textId="1FF13E68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46FA" w14:textId="3E647B81" w:rsidR="0083500E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0B0" w14:textId="00C6D5AC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5ECC" w14:textId="713F58E6" w:rsidR="0083500E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904E" w14:textId="16FA1D9C" w:rsidR="0083500E" w:rsidRDefault="003C7256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0168D141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5B6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B477" w14:textId="62C940E4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86F" w14:textId="6AF0457C" w:rsidR="00D24265" w:rsidRPr="00D24265" w:rsidRDefault="00F91259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3D94" w14:textId="4077F6AC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1388" w14:textId="0FD6E3BA" w:rsidR="00D24265" w:rsidRPr="00D24265" w:rsidRDefault="00F91259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39AA" w14:textId="4FD6D627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E41B" w14:textId="7A8CB076" w:rsidR="00D24265" w:rsidRPr="00D24265" w:rsidRDefault="00DF7191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C63D" w14:textId="509790B4" w:rsidR="00D24265" w:rsidRPr="00D24265" w:rsidRDefault="003C7256" w:rsidP="00D24265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83500E" w:rsidRPr="00D24265" w14:paraId="1696370F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5BD8" w14:textId="7F365257" w:rsidR="0083500E" w:rsidRPr="00D24265" w:rsidRDefault="0083500E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</w:t>
            </w:r>
            <w:r w:rsidR="006F4DB4">
              <w:rPr>
                <w:rFonts w:ascii="Times New Roman" w:hAnsi="Times New Roman"/>
                <w:sz w:val="20"/>
                <w:szCs w:val="20"/>
              </w:rPr>
              <w:t>земельных участков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2DE9" w14:textId="6DBDBBAA" w:rsidR="0083500E" w:rsidRPr="00D24265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0AB7" w14:textId="66246553" w:rsidR="0083500E" w:rsidRPr="0083500E" w:rsidRDefault="00F91259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E01D" w14:textId="1C690D87" w:rsidR="0083500E" w:rsidRPr="0083500E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A196" w14:textId="641EB3C1" w:rsidR="0083500E" w:rsidRPr="0083500E" w:rsidRDefault="00F91259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C44B" w14:textId="0F6175DC" w:rsidR="0083500E" w:rsidRPr="0083500E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520D" w14:textId="6883AB8D" w:rsidR="0083500E" w:rsidRPr="0083500E" w:rsidRDefault="00DF7191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B0A4" w14:textId="696E000B" w:rsidR="0083500E" w:rsidRPr="0083500E" w:rsidRDefault="003C7256" w:rsidP="008350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24265" w:rsidRPr="00D24265" w14:paraId="2C418683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E5C3" w14:textId="11B10ED8" w:rsidR="00D24265" w:rsidRPr="00D24265" w:rsidRDefault="00D24265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 w:rsidR="00AE3056">
              <w:rPr>
                <w:rFonts w:ascii="Times New Roman" w:hAnsi="Times New Roman"/>
                <w:sz w:val="20"/>
                <w:szCs w:val="20"/>
              </w:rPr>
              <w:t>реализации имущества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1CDE" w14:textId="1BA03F6F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3EE0" w14:textId="431D7BC2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E321" w14:textId="10FBC38D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34F8" w14:textId="1992A139" w:rsidR="00D24265" w:rsidRPr="00D24265" w:rsidRDefault="00F91259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89D" w14:textId="60923568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038E" w14:textId="0C3A6AAA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343B" w14:textId="1FAB319A" w:rsidR="00D24265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F7191" w:rsidRPr="00D24265" w14:paraId="758F619E" w14:textId="77777777" w:rsidTr="007269A0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3CF" w14:textId="0BC69FA2" w:rsidR="00DF7191" w:rsidRPr="00D24265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72E3" w14:textId="72986762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3D84" w14:textId="518FF7FF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BCA1" w14:textId="740A0B90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57DC" w14:textId="7272AAF8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77EC" w14:textId="64B427B9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933E" w14:textId="058BC7D6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8AB0" w14:textId="01E28174" w:rsidR="00DF7191" w:rsidRDefault="00DF7191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bookmarkEnd w:id="1"/>
    <w:p w14:paraId="68D22994" w14:textId="1790F8E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анализируемом периоде по налогу на доходы физических лиц отмечается увеличение поступления на </w:t>
      </w:r>
      <w:r w:rsidR="003C7256">
        <w:rPr>
          <w:rFonts w:ascii="Times New Roman" w:eastAsia="Calibri" w:hAnsi="Times New Roman" w:cs="Times New Roman"/>
          <w:sz w:val="28"/>
          <w:szCs w:val="28"/>
        </w:rPr>
        <w:t>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</w:t>
      </w:r>
      <w:r w:rsidR="003C7256">
        <w:rPr>
          <w:rFonts w:ascii="Times New Roman" w:eastAsia="Calibri" w:hAnsi="Times New Roman" w:cs="Times New Roman"/>
          <w:sz w:val="28"/>
          <w:szCs w:val="28"/>
        </w:rPr>
        <w:t>8,0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7,</w:t>
      </w:r>
      <w:r w:rsidR="003C725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6191F25F" w14:textId="217FE437" w:rsidR="00D24265" w:rsidRPr="00D24265" w:rsidRDefault="00D24265" w:rsidP="003C7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34D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налога на доходы физических лиц в 202</w:t>
      </w:r>
      <w:r w:rsidR="003C7256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3C725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4E51F44C" w14:textId="77777777" w:rsidTr="00D24265">
        <w:trPr>
          <w:trHeight w:val="3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1E0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9B2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495123F" w14:textId="66F534D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99D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03C28C30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DF47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6E3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77856" w14:textId="7101140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64F7" w14:textId="0E1A731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3CE1" w14:textId="535AC6FF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C7256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="001E0193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год</w:t>
            </w:r>
          </w:p>
        </w:tc>
      </w:tr>
      <w:tr w:rsidR="00D24265" w:rsidRPr="00D24265" w14:paraId="46D1F89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8B81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Налоги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71F0" w14:textId="045A08FE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1989,0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F781" w14:textId="4FC3669C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2089,0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D851" w14:textId="596A0550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2255,0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8E11" w14:textId="4B1C6F50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2424,0</w:t>
            </w:r>
          </w:p>
        </w:tc>
      </w:tr>
      <w:tr w:rsidR="00D24265" w:rsidRPr="00D24265" w14:paraId="6840C889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D1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590B" w14:textId="58CF407D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DE5B" w14:textId="42FD32D4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0561" w14:textId="3DCF6D2D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162E" w14:textId="3257EB70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47,0</w:t>
            </w:r>
          </w:p>
        </w:tc>
      </w:tr>
      <w:tr w:rsidR="00D24265" w:rsidRPr="00D24265" w14:paraId="79F75DA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A4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BEF5" w14:textId="213A6061" w:rsidR="00D24265" w:rsidRPr="00D24265" w:rsidRDefault="001E019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9CAF" w14:textId="323AB043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E40F" w14:textId="64BCFA29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7F1" w14:textId="37048F09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169,0</w:t>
            </w:r>
          </w:p>
        </w:tc>
      </w:tr>
      <w:tr w:rsidR="00D24265" w:rsidRPr="00D24265" w14:paraId="05B0EA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075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D9F0" w14:textId="766EF79A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9D6A" w14:textId="63BAFCA1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B16" w14:textId="664C4D8C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81F2" w14:textId="0F78100A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107,5</w:t>
            </w:r>
          </w:p>
        </w:tc>
      </w:tr>
      <w:tr w:rsidR="00D24265" w:rsidRPr="00D24265" w14:paraId="4BBE03A0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EBFA" w14:textId="05335009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5C396F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F3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9D3E" w14:textId="6C11081D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105,</w:t>
            </w:r>
            <w:r w:rsidR="0014210D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26B2" w14:textId="796E3130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45F7" w14:textId="7BF74D69" w:rsidR="00D24265" w:rsidRPr="00D24265" w:rsidRDefault="005C396F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121,9</w:t>
            </w:r>
          </w:p>
        </w:tc>
      </w:tr>
    </w:tbl>
    <w:p w14:paraId="539DE45F" w14:textId="73E2C0C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по налогу на доходы физических лиц на 202</w:t>
      </w:r>
      <w:r w:rsidR="005C396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5C396F">
        <w:rPr>
          <w:rFonts w:ascii="Times New Roman" w:eastAsia="Calibri" w:hAnsi="Times New Roman" w:cs="Times New Roman"/>
          <w:sz w:val="28"/>
          <w:szCs w:val="28"/>
        </w:rPr>
        <w:t>2089</w:t>
      </w:r>
      <w:r w:rsidR="005A634D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оценке 202</w:t>
      </w:r>
      <w:r w:rsidR="005C396F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14210D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C396F">
        <w:rPr>
          <w:rFonts w:ascii="Times New Roman" w:eastAsia="Calibri" w:hAnsi="Times New Roman" w:cs="Times New Roman"/>
          <w:sz w:val="28"/>
          <w:szCs w:val="28"/>
        </w:rPr>
        <w:t>105,0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 Объем поступлений в бюджет в 202</w:t>
      </w:r>
      <w:r w:rsidR="005C396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C396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14210D">
        <w:rPr>
          <w:rFonts w:ascii="Times New Roman" w:eastAsia="Calibri" w:hAnsi="Times New Roman" w:cs="Times New Roman"/>
          <w:sz w:val="28"/>
          <w:szCs w:val="28"/>
        </w:rPr>
        <w:t>2255,0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14210D">
        <w:rPr>
          <w:rFonts w:ascii="Times New Roman" w:eastAsia="Calibri" w:hAnsi="Times New Roman" w:cs="Times New Roman"/>
          <w:sz w:val="28"/>
          <w:szCs w:val="28"/>
        </w:rPr>
        <w:t>2424,0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Темпы роста к предыдущему году составят в 202</w:t>
      </w:r>
      <w:r w:rsidR="0014210D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4210D">
        <w:rPr>
          <w:rFonts w:ascii="Times New Roman" w:eastAsia="Calibri" w:hAnsi="Times New Roman" w:cs="Times New Roman"/>
          <w:sz w:val="28"/>
          <w:szCs w:val="28"/>
        </w:rPr>
        <w:t>113,4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202</w:t>
      </w:r>
      <w:r w:rsidR="0014210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темп роста налога к уровню оценки исполнения бюджета 202</w:t>
      </w:r>
      <w:r w:rsidR="0014210D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составляет </w:t>
      </w:r>
      <w:r w:rsidR="0014210D">
        <w:rPr>
          <w:rFonts w:ascii="Times New Roman" w:eastAsia="Calibri" w:hAnsi="Times New Roman" w:cs="Times New Roman"/>
          <w:sz w:val="28"/>
          <w:szCs w:val="28"/>
        </w:rPr>
        <w:t>121,9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B4EE2C8" w14:textId="6EFD255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структуре налоговых доходов проекта бюджета в 202</w:t>
      </w:r>
      <w:r w:rsidR="0014210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долю налога на доходы физических лиц приходится </w:t>
      </w:r>
      <w:r w:rsidR="0014210D">
        <w:rPr>
          <w:rFonts w:ascii="Times New Roman" w:eastAsia="Calibri" w:hAnsi="Times New Roman" w:cs="Times New Roman"/>
          <w:sz w:val="28"/>
          <w:szCs w:val="28"/>
        </w:rPr>
        <w:t>47,1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в плановом периоде – </w:t>
      </w:r>
      <w:r w:rsidR="0014210D">
        <w:rPr>
          <w:rFonts w:ascii="Times New Roman" w:eastAsia="Calibri" w:hAnsi="Times New Roman" w:cs="Times New Roman"/>
          <w:sz w:val="28"/>
          <w:szCs w:val="28"/>
        </w:rPr>
        <w:t>49,8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14210D">
        <w:rPr>
          <w:rFonts w:ascii="Times New Roman" w:eastAsia="Calibri" w:hAnsi="Times New Roman" w:cs="Times New Roman"/>
          <w:sz w:val="28"/>
          <w:szCs w:val="28"/>
        </w:rPr>
        <w:t>47,0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C5EFD6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61.5).</w:t>
      </w:r>
    </w:p>
    <w:p w14:paraId="732D38A7" w14:textId="77777777" w:rsidR="00D24265" w:rsidRPr="00D24265" w:rsidRDefault="00D24265" w:rsidP="00280B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303">
        <w:rPr>
          <w:rFonts w:ascii="Times New Roman" w:eastAsia="Calibri" w:hAnsi="Times New Roman" w:cs="Times New Roman"/>
          <w:sz w:val="28"/>
          <w:szCs w:val="28"/>
        </w:rPr>
        <w:t>Динамика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доходов от уплаты единого сельскохозяйственного налога</w:t>
      </w:r>
    </w:p>
    <w:p w14:paraId="33A11397" w14:textId="4D5B6FA2" w:rsidR="007C7303" w:rsidRPr="00D24265" w:rsidRDefault="00D24265" w:rsidP="00280B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280BA5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280BA5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1523"/>
        <w:gridCol w:w="1373"/>
        <w:gridCol w:w="1509"/>
        <w:gridCol w:w="1343"/>
      </w:tblGrid>
      <w:tr w:rsidR="00D24265" w:rsidRPr="00D24265" w14:paraId="3E202D9A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49C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ECFA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52412CE" w14:textId="09353E12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2367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73343E55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3386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9FED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37DD" w14:textId="05B8F77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0149" w14:textId="69F4E036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2BDB" w14:textId="2B290464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280BA5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75F60A93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318D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ACA4" w14:textId="488AEE39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321,0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CED1" w14:textId="40C934A0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D75" w14:textId="48714BB1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F9C6" w14:textId="19297EFF" w:rsidR="00D24265" w:rsidRPr="00D24265" w:rsidRDefault="00280BA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75,0</w:t>
            </w:r>
          </w:p>
        </w:tc>
      </w:tr>
      <w:tr w:rsidR="00D24265" w:rsidRPr="00D24265" w14:paraId="4CF91D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ADF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298D" w14:textId="75120851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42D" w14:textId="0B43AD7F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1925" w14:textId="11CF0FB2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A8BC" w14:textId="69C7E6F7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1,5</w:t>
            </w:r>
          </w:p>
        </w:tc>
      </w:tr>
      <w:tr w:rsidR="00D24265" w:rsidRPr="00D24265" w14:paraId="48ACF9C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0B7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69C" w14:textId="4C5030FA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0475" w14:textId="2BAAE68D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EB06" w14:textId="6205C443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1BF2" w14:textId="2274F0C2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  <w:r w:rsidR="007C7303">
              <w:rPr>
                <w:rFonts w:ascii="Times New Roman" w:eastAsia="TimesNewRomanPSMT" w:hAnsi="Times New Roman"/>
                <w:sz w:val="24"/>
                <w:szCs w:val="24"/>
              </w:rPr>
              <w:t>,0</w:t>
            </w:r>
          </w:p>
        </w:tc>
      </w:tr>
      <w:tr w:rsidR="00D24265" w:rsidRPr="00D24265" w14:paraId="15FF65C1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A349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E662" w14:textId="52D7CD51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26A7" w14:textId="13DF04FF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19F" w14:textId="1E98E508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1924" w14:textId="4EA741CE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110,3</w:t>
            </w:r>
          </w:p>
        </w:tc>
      </w:tr>
      <w:tr w:rsidR="00D24265" w:rsidRPr="00D24265" w14:paraId="4EC3CB77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5144" w14:textId="46B0C35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D50D3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615D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0773" w14:textId="7815E127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AF60" w14:textId="16735E4C" w:rsidR="00D24265" w:rsidRPr="00D24265" w:rsidRDefault="006D50D3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E598" w14:textId="6B442513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23,4</w:t>
            </w:r>
          </w:p>
        </w:tc>
      </w:tr>
    </w:tbl>
    <w:p w14:paraId="48616680" w14:textId="37DBB63E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Доходы бюджета по единому сельскохозяйственному налогу на 202</w:t>
      </w:r>
      <w:r w:rsidR="00B9795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B97957">
        <w:rPr>
          <w:rFonts w:ascii="Times New Roman" w:eastAsia="Calibri" w:hAnsi="Times New Roman" w:cs="Times New Roman"/>
          <w:sz w:val="28"/>
          <w:szCs w:val="28"/>
        </w:rPr>
        <w:t>68</w:t>
      </w:r>
      <w:r w:rsidR="00FC77C1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B97957">
        <w:rPr>
          <w:rFonts w:ascii="Times New Roman" w:eastAsia="Calibri" w:hAnsi="Times New Roman" w:cs="Times New Roman"/>
          <w:sz w:val="28"/>
          <w:szCs w:val="28"/>
        </w:rPr>
        <w:t>253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</w:t>
      </w:r>
      <w:r w:rsidR="00B979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77C1">
        <w:rPr>
          <w:rFonts w:ascii="Times New Roman" w:eastAsia="Calibri" w:hAnsi="Times New Roman" w:cs="Times New Roman"/>
          <w:sz w:val="28"/>
          <w:szCs w:val="28"/>
        </w:rPr>
        <w:t>ниже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ожидаемой оценки исполнения бюджета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структуре налоговых доходов на долю единого сельскохозяйственного налога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B97957">
        <w:rPr>
          <w:rFonts w:ascii="Times New Roman" w:eastAsia="Calibri" w:hAnsi="Times New Roman" w:cs="Times New Roman"/>
          <w:sz w:val="28"/>
          <w:szCs w:val="28"/>
        </w:rPr>
        <w:t>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B9795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B97957">
        <w:rPr>
          <w:rFonts w:ascii="Times New Roman" w:eastAsia="Calibri" w:hAnsi="Times New Roman" w:cs="Times New Roman"/>
          <w:sz w:val="28"/>
          <w:szCs w:val="28"/>
        </w:rPr>
        <w:t>68</w:t>
      </w:r>
      <w:r w:rsidR="00FC77C1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 </w:t>
      </w:r>
      <w:r w:rsidR="00B97957">
        <w:rPr>
          <w:rFonts w:ascii="Times New Roman" w:eastAsia="Calibri" w:hAnsi="Times New Roman" w:cs="Times New Roman"/>
          <w:sz w:val="28"/>
          <w:szCs w:val="28"/>
        </w:rPr>
        <w:t>7</w:t>
      </w:r>
      <w:r w:rsidR="00FC77C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 соответственно. Темп роста к предыдущему году в плановом периоде составляет </w:t>
      </w:r>
      <w:r w:rsidR="00B97957">
        <w:rPr>
          <w:rFonts w:ascii="Times New Roman" w:eastAsia="Calibri" w:hAnsi="Times New Roman" w:cs="Times New Roman"/>
          <w:sz w:val="28"/>
          <w:szCs w:val="28"/>
        </w:rPr>
        <w:t>21,2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FC77C1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2023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>и  2024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К уровню бюджета 202</w:t>
      </w:r>
      <w:r w:rsidR="00B9795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темп роста налога 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</w:t>
      </w:r>
      <w:r w:rsidR="00B97957">
        <w:rPr>
          <w:rFonts w:ascii="Times New Roman" w:eastAsia="Calibri" w:hAnsi="Times New Roman" w:cs="Times New Roman"/>
          <w:sz w:val="28"/>
          <w:szCs w:val="28"/>
        </w:rPr>
        <w:t>23,4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BA62745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Расчет единого сельскохозяйственного произведен в соответствии со ст. 61.5 БК РФ – 30,0 процента.  </w:t>
      </w:r>
    </w:p>
    <w:p w14:paraId="103D7C0E" w14:textId="77777777" w:rsidR="00D24265" w:rsidRPr="00D24265" w:rsidRDefault="00D24265" w:rsidP="00B979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уплаты налога на имущество физических лиц</w:t>
      </w:r>
    </w:p>
    <w:p w14:paraId="21CCCD79" w14:textId="6A25590E" w:rsidR="00D24265" w:rsidRPr="00D24265" w:rsidRDefault="00D24265" w:rsidP="00B979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B97957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B97957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DCB8429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120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AE1E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5EEF9867" w14:textId="06E56065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89A7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1348A494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1774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68A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7CC8" w14:textId="79762F92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C685" w14:textId="55354E5E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A932" w14:textId="694FD0C6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68969AFD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8B32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D74D" w14:textId="4D99FC04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285" w14:textId="3CEDBF9B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815,0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C138" w14:textId="7F68C28D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776F" w14:textId="2EEE35FF" w:rsidR="00D24265" w:rsidRPr="00D24265" w:rsidRDefault="00B9795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740,0</w:t>
            </w:r>
          </w:p>
        </w:tc>
      </w:tr>
      <w:tr w:rsidR="00D24265" w:rsidRPr="00D24265" w14:paraId="3501217A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C88E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D7F6" w14:textId="3E0F82E8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D342" w14:textId="73CC3EC8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4B1D" w14:textId="576F1224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3F5" w14:textId="1F0917A6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14,3</w:t>
            </w:r>
          </w:p>
        </w:tc>
      </w:tr>
      <w:tr w:rsidR="00D24265" w:rsidRPr="00D24265" w14:paraId="3EA39F36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062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24C3" w14:textId="592774E2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-224,0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196" w14:textId="4E76DE30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3BAD" w14:textId="4972AD84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-85,0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0ED" w14:textId="468FA08A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10,0</w:t>
            </w:r>
          </w:p>
        </w:tc>
      </w:tr>
      <w:tr w:rsidR="00D24265" w:rsidRPr="00D24265" w14:paraId="3431374F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AFAA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C674" w14:textId="0053F31B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24BD" w14:textId="6B56C9A6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CE9" w14:textId="3B130A93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DD9B" w14:textId="36CC847E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101,4</w:t>
            </w:r>
          </w:p>
        </w:tc>
      </w:tr>
      <w:tr w:rsidR="00D24265" w:rsidRPr="00D24265" w14:paraId="2F6C3CB8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ADC9" w14:textId="79BD1351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B97957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DAEC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6F1" w14:textId="0B9974D3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CB74" w14:textId="6BF64906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D61" w14:textId="1D49C12F" w:rsidR="00D24265" w:rsidRPr="00D24265" w:rsidRDefault="00D91C06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181,4</w:t>
            </w:r>
          </w:p>
        </w:tc>
      </w:tr>
    </w:tbl>
    <w:p w14:paraId="66622772" w14:textId="07EA299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налогу на имущество физических </w:t>
      </w:r>
      <w:r w:rsidR="00D91C06">
        <w:rPr>
          <w:rFonts w:ascii="Times New Roman" w:eastAsia="Calibri" w:hAnsi="Times New Roman" w:cs="Times New Roman"/>
          <w:sz w:val="28"/>
          <w:szCs w:val="28"/>
        </w:rPr>
        <w:t>лиц 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91C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прогнозируются в сумме </w:t>
      </w:r>
      <w:r w:rsidR="00D91C06">
        <w:rPr>
          <w:rFonts w:ascii="Times New Roman" w:eastAsia="Calibri" w:hAnsi="Times New Roman" w:cs="Times New Roman"/>
          <w:sz w:val="28"/>
          <w:szCs w:val="28"/>
        </w:rPr>
        <w:t>815,0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D91C06">
        <w:rPr>
          <w:rFonts w:ascii="Times New Roman" w:eastAsia="Calibri" w:hAnsi="Times New Roman" w:cs="Times New Roman"/>
          <w:sz w:val="28"/>
          <w:szCs w:val="28"/>
        </w:rPr>
        <w:t>199,8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ожидаемой оценки исполнения бюджета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В структуре налоговых доходов на долю налога на имущество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приходится </w:t>
      </w:r>
      <w:r w:rsidR="00D91C06">
        <w:rPr>
          <w:rFonts w:ascii="Times New Roman" w:eastAsia="Calibri" w:hAnsi="Times New Roman" w:cs="Times New Roman"/>
          <w:sz w:val="28"/>
          <w:szCs w:val="28"/>
        </w:rPr>
        <w:t>18,4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Поступление налога в бюджет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D91C0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прогнозируется в сумме </w:t>
      </w:r>
      <w:r w:rsidR="00D91C06">
        <w:rPr>
          <w:rFonts w:ascii="Times New Roman" w:eastAsia="Calibri" w:hAnsi="Times New Roman" w:cs="Times New Roman"/>
          <w:sz w:val="28"/>
          <w:szCs w:val="28"/>
        </w:rPr>
        <w:t>730</w:t>
      </w:r>
      <w:r w:rsidR="004877AD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91C06">
        <w:rPr>
          <w:rFonts w:ascii="Times New Roman" w:eastAsia="Calibri" w:hAnsi="Times New Roman" w:cs="Times New Roman"/>
          <w:sz w:val="28"/>
          <w:szCs w:val="28"/>
        </w:rPr>
        <w:t>740</w:t>
      </w:r>
      <w:r w:rsidR="004877AD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или 16,1% и 14,3%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D91C06">
        <w:rPr>
          <w:rFonts w:ascii="Times New Roman" w:eastAsia="Calibri" w:hAnsi="Times New Roman" w:cs="Times New Roman"/>
          <w:sz w:val="28"/>
          <w:szCs w:val="28"/>
        </w:rPr>
        <w:t>199,8</w:t>
      </w:r>
      <w:r w:rsidR="00D95A6E">
        <w:rPr>
          <w:rFonts w:ascii="Times New Roman" w:eastAsia="Calibri" w:hAnsi="Times New Roman" w:cs="Times New Roman"/>
          <w:sz w:val="28"/>
          <w:szCs w:val="28"/>
        </w:rPr>
        <w:t>%</w:t>
      </w:r>
      <w:r w:rsidR="00D91C06">
        <w:rPr>
          <w:rFonts w:ascii="Times New Roman" w:eastAsia="Calibri" w:hAnsi="Times New Roman" w:cs="Times New Roman"/>
          <w:sz w:val="28"/>
          <w:szCs w:val="28"/>
        </w:rPr>
        <w:t xml:space="preserve"> в 2023 году 179,0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91C06">
        <w:rPr>
          <w:rFonts w:ascii="Times New Roman" w:eastAsia="Calibri" w:hAnsi="Times New Roman" w:cs="Times New Roman"/>
          <w:sz w:val="28"/>
          <w:szCs w:val="28"/>
        </w:rPr>
        <w:t>18</w:t>
      </w:r>
      <w:r w:rsidR="004877AD">
        <w:rPr>
          <w:rFonts w:ascii="Times New Roman" w:eastAsia="Calibri" w:hAnsi="Times New Roman" w:cs="Times New Roman"/>
          <w:sz w:val="28"/>
          <w:szCs w:val="28"/>
        </w:rPr>
        <w:t>1,</w:t>
      </w:r>
      <w:r w:rsidR="00D91C06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в 202</w:t>
      </w:r>
      <w:r w:rsidR="00D91C06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Прогноз налога на имущество физических лиц на 202</w:t>
      </w:r>
      <w:r w:rsidR="00D91C06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законодательства.</w:t>
      </w:r>
    </w:p>
    <w:p w14:paraId="5E9040FD" w14:textId="257322DD" w:rsidR="00D24265" w:rsidRPr="00D95A6E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физических лиц взимается на основании главы 32 части второй Налогового кодекса Российской Федерации, а также принятым в соответствии с ней нормативно-правовым актом – </w:t>
      </w:r>
      <w:r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5112F7"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9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№ 60 от 29 сентября 2020 года «О налоге на имущество физических лиц».</w:t>
      </w:r>
    </w:p>
    <w:p w14:paraId="5DB91712" w14:textId="7EBA12DA" w:rsidR="007269A0" w:rsidRPr="00D24265" w:rsidRDefault="00D24265" w:rsidP="00D91C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64E5">
        <w:rPr>
          <w:rFonts w:ascii="Times New Roman" w:eastAsia="Calibri" w:hAnsi="Times New Roman" w:cs="Times New Roman"/>
          <w:sz w:val="28"/>
          <w:szCs w:val="28"/>
        </w:rPr>
        <w:t>Динамика доходов от уплаты земельного налога в 202</w:t>
      </w:r>
      <w:r w:rsidR="00D95A6E" w:rsidRPr="003464E5">
        <w:rPr>
          <w:rFonts w:ascii="Times New Roman" w:eastAsia="Calibri" w:hAnsi="Times New Roman" w:cs="Times New Roman"/>
          <w:sz w:val="28"/>
          <w:szCs w:val="28"/>
        </w:rPr>
        <w:t>2</w:t>
      </w:r>
      <w:r w:rsidRPr="003464E5">
        <w:rPr>
          <w:rFonts w:ascii="Times New Roman" w:eastAsia="Calibri" w:hAnsi="Times New Roman" w:cs="Times New Roman"/>
          <w:sz w:val="28"/>
          <w:szCs w:val="28"/>
        </w:rPr>
        <w:t>-202</w:t>
      </w:r>
      <w:r w:rsidR="00D95A6E" w:rsidRPr="003464E5">
        <w:rPr>
          <w:rFonts w:ascii="Times New Roman" w:eastAsia="Calibri" w:hAnsi="Times New Roman" w:cs="Times New Roman"/>
          <w:sz w:val="28"/>
          <w:szCs w:val="28"/>
        </w:rPr>
        <w:t>5</w:t>
      </w:r>
      <w:r w:rsidRPr="003464E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48"/>
        <w:gridCol w:w="1528"/>
        <w:gridCol w:w="1390"/>
        <w:gridCol w:w="1523"/>
        <w:gridCol w:w="1355"/>
      </w:tblGrid>
      <w:tr w:rsidR="00D24265" w:rsidRPr="00D24265" w14:paraId="7DE77872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0063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7FB4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31FCD689" w14:textId="2D9DF212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1D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52878A6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9CFC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4D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9013" w14:textId="3636BB71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C91" w14:textId="5CD2AD5B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2AFB" w14:textId="612DE0A8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D12828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5D1C19C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D4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F898" w14:textId="3C7C471D" w:rsidR="00D24265" w:rsidRPr="00D24265" w:rsidRDefault="00D12828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1334,0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AA99" w14:textId="0CE80010" w:rsidR="00D24265" w:rsidRPr="001C4915" w:rsidRDefault="00C37BC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  <w:highlight w:val="yellow"/>
              </w:rPr>
            </w:pPr>
            <w:r w:rsidRPr="00C37BCA">
              <w:rPr>
                <w:rFonts w:ascii="Times New Roman" w:eastAsia="TimesNewRomanPSMT" w:hAnsi="Times New Roman"/>
                <w:b/>
                <w:sz w:val="24"/>
                <w:szCs w:val="24"/>
              </w:rPr>
              <w:t>1455,0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7F15" w14:textId="1D24981E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1473,0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17C1" w14:textId="10C17446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1488,0</w:t>
            </w:r>
          </w:p>
        </w:tc>
      </w:tr>
      <w:tr w:rsidR="00D24265" w:rsidRPr="00D24265" w14:paraId="05575132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50EBB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AF3" w14:textId="6922DCBB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CE6" w14:textId="62A77531" w:rsidR="00D24265" w:rsidRPr="00E21864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864">
              <w:rPr>
                <w:rFonts w:ascii="Times New Roman" w:eastAsia="TimesNewRomanPSMT" w:hAnsi="Times New Roman"/>
                <w:sz w:val="24"/>
                <w:szCs w:val="24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9E7A" w14:textId="1E138933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32,5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FF3" w14:textId="5BEE1C1A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28,8</w:t>
            </w:r>
          </w:p>
        </w:tc>
      </w:tr>
      <w:tr w:rsidR="00D24265" w:rsidRPr="00D24265" w14:paraId="61F85E14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9E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CB41" w14:textId="268BADDC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2FA4" w14:textId="5D36547D" w:rsidR="00D24265" w:rsidRPr="00E21864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864">
              <w:rPr>
                <w:rFonts w:ascii="Times New Roman" w:eastAsia="TimesNewRomanPSMT" w:hAnsi="Times New Roman"/>
                <w:sz w:val="24"/>
                <w:szCs w:val="24"/>
              </w:rPr>
              <w:t>121,0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8BCC" w14:textId="46872C9C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EADF" w14:textId="085D6F4B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15,0</w:t>
            </w:r>
          </w:p>
        </w:tc>
      </w:tr>
      <w:tr w:rsidR="00D24265" w:rsidRPr="00D24265" w14:paraId="0905C36C" w14:textId="77777777" w:rsidTr="007269A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02C8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A25" w14:textId="76C4027D" w:rsidR="00D24265" w:rsidRPr="00D24265" w:rsidRDefault="005E6E31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0CB7" w14:textId="6147E094" w:rsidR="00D24265" w:rsidRPr="00E21864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864">
              <w:rPr>
                <w:rFonts w:ascii="Times New Roman" w:eastAsia="TimesNewRomanPSMT" w:hAnsi="Times New Roman"/>
                <w:sz w:val="24"/>
                <w:szCs w:val="24"/>
              </w:rPr>
              <w:t>109,1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910" w14:textId="5128C0C7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A9D3" w14:textId="60CC3F38" w:rsidR="00D24265" w:rsidRPr="00D24265" w:rsidRDefault="00552AF2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101,</w:t>
            </w:r>
            <w:r w:rsidR="006D62DD">
              <w:rPr>
                <w:rFonts w:ascii="Times New Roman" w:eastAsia="TimesNewRomanPSMT" w:hAnsi="Times New Roman"/>
                <w:sz w:val="24"/>
                <w:szCs w:val="24"/>
              </w:rPr>
              <w:t>0</w:t>
            </w:r>
          </w:p>
        </w:tc>
      </w:tr>
      <w:tr w:rsidR="00D24265" w:rsidRPr="00D24265" w14:paraId="7B9CD3CC" w14:textId="77777777" w:rsidTr="00552A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974" w14:textId="59D6D295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6D62DD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88DB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F880" w14:textId="11ECD5F3" w:rsidR="00D24265" w:rsidRPr="00E21864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E21864">
              <w:rPr>
                <w:rFonts w:ascii="Times New Roman" w:eastAsia="TimesNewRomanPSMT" w:hAnsi="Times New Roman"/>
                <w:sz w:val="24"/>
                <w:szCs w:val="24"/>
              </w:rPr>
              <w:t>109,1</w:t>
            </w: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1028" w14:textId="672616F4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9737" w14:textId="3783D9F9" w:rsidR="00D24265" w:rsidRPr="00D24265" w:rsidRDefault="006D62DD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111,6</w:t>
            </w:r>
          </w:p>
        </w:tc>
      </w:tr>
    </w:tbl>
    <w:p w14:paraId="4A762980" w14:textId="624DDEF0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Доходы бюджета по земельному налогу на 202</w:t>
      </w:r>
      <w:r w:rsidR="006D62DD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6D62DD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</w:t>
      </w:r>
      <w:r w:rsidR="0086445A">
        <w:rPr>
          <w:rFonts w:ascii="Times New Roman" w:eastAsia="Calibri" w:hAnsi="Times New Roman" w:cs="Times New Roman"/>
          <w:sz w:val="28"/>
          <w:szCs w:val="28"/>
        </w:rPr>
        <w:t>1455,0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86445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86445A">
        <w:rPr>
          <w:rFonts w:ascii="Times New Roman" w:eastAsia="Calibri" w:hAnsi="Times New Roman" w:cs="Times New Roman"/>
          <w:sz w:val="28"/>
          <w:szCs w:val="28"/>
        </w:rPr>
        <w:t>1473,0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86445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</w:t>
      </w:r>
      <w:r w:rsidR="0086445A">
        <w:rPr>
          <w:rFonts w:ascii="Times New Roman" w:eastAsia="Calibri" w:hAnsi="Times New Roman" w:cs="Times New Roman"/>
          <w:sz w:val="28"/>
          <w:szCs w:val="28"/>
        </w:rPr>
        <w:t>1488</w:t>
      </w:r>
      <w:r w:rsidR="005B7990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на 202</w:t>
      </w:r>
      <w:r w:rsidR="0086445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год. В структуре налоговых доходов на долю земельного налога приходится </w:t>
      </w:r>
      <w:r w:rsidR="0086445A">
        <w:rPr>
          <w:rFonts w:ascii="Times New Roman" w:eastAsia="Calibri" w:hAnsi="Times New Roman" w:cs="Times New Roman"/>
          <w:sz w:val="28"/>
          <w:szCs w:val="28"/>
        </w:rPr>
        <w:t>32,8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</w:t>
      </w:r>
      <w:r w:rsidR="0086445A">
        <w:rPr>
          <w:rFonts w:ascii="Times New Roman" w:eastAsia="Calibri" w:hAnsi="Times New Roman" w:cs="Times New Roman"/>
          <w:sz w:val="28"/>
          <w:szCs w:val="28"/>
        </w:rPr>
        <w:t>32,5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и </w:t>
      </w:r>
      <w:r w:rsidR="0086445A">
        <w:rPr>
          <w:rFonts w:ascii="Times New Roman" w:eastAsia="Calibri" w:hAnsi="Times New Roman" w:cs="Times New Roman"/>
          <w:sz w:val="28"/>
          <w:szCs w:val="28"/>
        </w:rPr>
        <w:t>28</w:t>
      </w:r>
      <w:r w:rsidR="005B7990">
        <w:rPr>
          <w:rFonts w:ascii="Times New Roman" w:eastAsia="Calibri" w:hAnsi="Times New Roman" w:cs="Times New Roman"/>
          <w:sz w:val="28"/>
          <w:szCs w:val="28"/>
        </w:rPr>
        <w:t>,</w:t>
      </w:r>
      <w:r w:rsidR="0086445A">
        <w:rPr>
          <w:rFonts w:ascii="Times New Roman" w:eastAsia="Calibri" w:hAnsi="Times New Roman" w:cs="Times New Roman"/>
          <w:sz w:val="28"/>
          <w:szCs w:val="28"/>
        </w:rPr>
        <w:t>8</w:t>
      </w:r>
      <w:r w:rsidR="005B7990">
        <w:rPr>
          <w:rFonts w:ascii="Times New Roman" w:eastAsia="Calibri" w:hAnsi="Times New Roman" w:cs="Times New Roman"/>
          <w:sz w:val="28"/>
          <w:szCs w:val="28"/>
        </w:rPr>
        <w:t>%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 соответственно. </w:t>
      </w:r>
    </w:p>
    <w:p w14:paraId="3222FF06" w14:textId="5D233AB7" w:rsidR="00D24265" w:rsidRDefault="00D24265" w:rsidP="00D24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Исчисление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регламентируется главой 31 части второй Налогового кодекса Российской Федерации, а также принятым в соответствии с ней нормативно-правовым актом – Решение </w:t>
      </w:r>
      <w:r w:rsid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r w:rsidRPr="00B367A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61 от 29 сентября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«О земельном налоге» с учетом изменений и дополнений.</w:t>
      </w:r>
    </w:p>
    <w:p w14:paraId="2B9060A3" w14:textId="7AB4D115" w:rsidR="0086445A" w:rsidRPr="00D24265" w:rsidRDefault="00336BDA" w:rsidP="0032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поступления государственной пошлины на 2023 год и на плановый период 2024 и 2025 годов определен с учетом её фактического поступления в 2021 году, оценки поступления в местный бюджет в 2022 году. В целом, сумма прогнозируемых поступлений госпошлины в местный бюджет на 2023 год составляет 5 000,00 рублей; на 2024 </w:t>
      </w:r>
      <w:proofErr w:type="gramStart"/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32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336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000,00 рублей; на 2025 год  6 000,00 рублей.</w:t>
      </w:r>
    </w:p>
    <w:p w14:paraId="039E55C3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4.2. Неналоговые доходы</w:t>
      </w:r>
    </w:p>
    <w:p w14:paraId="6C4CBF60" w14:textId="60C0F84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Неналоговые доходы бюджета в 202</w:t>
      </w:r>
      <w:r w:rsidR="0032702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планируются в объеме </w:t>
      </w:r>
      <w:r w:rsidR="00EC4B6A">
        <w:rPr>
          <w:rFonts w:ascii="Times New Roman" w:eastAsia="Calibri" w:hAnsi="Times New Roman" w:cs="Times New Roman"/>
          <w:sz w:val="28"/>
          <w:szCs w:val="28"/>
        </w:rPr>
        <w:t>432,0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темп роста к ожидаемой оценке 202</w:t>
      </w:r>
      <w:r w:rsidR="0032702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составит </w:t>
      </w:r>
      <w:r w:rsidR="0032702A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На плановый период 202</w:t>
      </w:r>
      <w:r w:rsidR="0032702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32702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прогнозные показатели неналоговых доходов составляют </w:t>
      </w:r>
      <w:r w:rsidR="00EC4B6A">
        <w:rPr>
          <w:rFonts w:ascii="Times New Roman" w:eastAsia="Calibri" w:hAnsi="Times New Roman" w:cs="Times New Roman"/>
          <w:sz w:val="28"/>
          <w:szCs w:val="28"/>
        </w:rPr>
        <w:t>432,0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соответственно.  Темп роста в плановом периоде к предшествующему году прогнозируется в размере 100,0 процента соответственно.</w:t>
      </w:r>
    </w:p>
    <w:p w14:paraId="5756C627" w14:textId="76CF0C14" w:rsidR="00D24265" w:rsidRPr="00D24265" w:rsidRDefault="00D24265" w:rsidP="003270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Динамика доходов от сдачи в аренду имущества в 202</w:t>
      </w:r>
      <w:r w:rsidR="0032702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32702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3555"/>
        <w:gridCol w:w="1531"/>
        <w:gridCol w:w="1386"/>
        <w:gridCol w:w="1520"/>
        <w:gridCol w:w="1352"/>
      </w:tblGrid>
      <w:tr w:rsidR="00D24265" w:rsidRPr="00D24265" w14:paraId="7026486D" w14:textId="77777777" w:rsidTr="00D24265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9EC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4078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Оценка </w:t>
            </w:r>
          </w:p>
          <w:p w14:paraId="0B670A32" w14:textId="6B1A5CDE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E866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Прогноз</w:t>
            </w:r>
          </w:p>
        </w:tc>
      </w:tr>
      <w:tr w:rsidR="00D24265" w:rsidRPr="00D24265" w14:paraId="3F61D02B" w14:textId="77777777" w:rsidTr="00D242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5605B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461E" w14:textId="77777777" w:rsidR="00D24265" w:rsidRPr="00D24265" w:rsidRDefault="00D24265" w:rsidP="00D24265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DC8A" w14:textId="0870A704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8CB2" w14:textId="4CBABAC1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4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7E87" w14:textId="0C843D93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5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</w:t>
            </w:r>
          </w:p>
        </w:tc>
      </w:tr>
      <w:tr w:rsidR="00D24265" w:rsidRPr="00D24265" w14:paraId="5B521C1E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445" w14:textId="1B7D228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b/>
                <w:sz w:val="24"/>
                <w:szCs w:val="24"/>
              </w:rPr>
              <w:t xml:space="preserve">Доходы от сдачи в аренду </w:t>
            </w:r>
            <w:r w:rsidR="00810C9A">
              <w:rPr>
                <w:rFonts w:ascii="Times New Roman" w:eastAsia="TimesNewRomanPSMT" w:hAnsi="Times New Roman"/>
                <w:b/>
                <w:sz w:val="24"/>
                <w:szCs w:val="24"/>
              </w:rPr>
              <w:t>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1BF4" w14:textId="227F112E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4505" w14:textId="55C837A2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A185" w14:textId="06FCC83A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107C" w14:textId="49B6D58D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/>
                <w:sz w:val="24"/>
                <w:szCs w:val="24"/>
              </w:rPr>
              <w:t>432,0</w:t>
            </w:r>
          </w:p>
        </w:tc>
      </w:tr>
      <w:tr w:rsidR="00D24265" w:rsidRPr="00D24265" w14:paraId="6792A4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9824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Доля в неналоговых доходах,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6D6" w14:textId="6EA7C091" w:rsidR="00D24265" w:rsidRPr="00D24265" w:rsidRDefault="0032702A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7006" w14:textId="6E88EA09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FAD" w14:textId="7EDDC7E6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0675" w14:textId="11C28FB6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D24265" w:rsidRPr="00D24265" w14:paraId="336D19B4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CE13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9E7" w14:textId="75B1096F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F515" w14:textId="20D6D917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904" w14:textId="3E41F489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15C0" w14:textId="0F53EE58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0,0</w:t>
            </w:r>
          </w:p>
        </w:tc>
      </w:tr>
      <w:tr w:rsidR="00D24265" w:rsidRPr="00D24265" w14:paraId="46398120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FD5A5" w14:textId="77777777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112D" w14:textId="47279D2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DD76" w14:textId="185D06BC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EA49" w14:textId="6C1B8485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B403" w14:textId="304DF7C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  <w:tr w:rsidR="00D24265" w:rsidRPr="00D24265" w14:paraId="3D25CCF2" w14:textId="77777777" w:rsidTr="00C8640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B7EA5" w14:textId="1534C5A6" w:rsidR="00D24265" w:rsidRPr="00D24265" w:rsidRDefault="00D24265" w:rsidP="00D2426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Темп роста к оценке 202</w:t>
            </w:r>
            <w:r w:rsidR="0032702A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477F" w14:textId="77777777" w:rsidR="00D24265" w:rsidRPr="00D24265" w:rsidRDefault="00D24265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24265">
              <w:rPr>
                <w:rFonts w:ascii="Times New Roman" w:eastAsia="TimesNewRomanPSMT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BEE3" w14:textId="393E03B8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C596" w14:textId="6ACD6AB3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CB07" w14:textId="6D1A0087" w:rsidR="00D24265" w:rsidRPr="00D24265" w:rsidRDefault="00C13537" w:rsidP="00D242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100,0</w:t>
            </w:r>
          </w:p>
        </w:tc>
      </w:tr>
    </w:tbl>
    <w:p w14:paraId="6E342E10" w14:textId="131BF74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Доходы бюджета на 202</w:t>
      </w:r>
      <w:r w:rsidR="00714B6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714B6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прогнозируются в сумме 432,0 тыс. рублей соответственно. В структуре неналоговых доходов на долю доходов от сдачи в аренду </w:t>
      </w:r>
      <w:r w:rsidR="00C13537">
        <w:rPr>
          <w:rFonts w:ascii="Times New Roman" w:eastAsia="Calibri" w:hAnsi="Times New Roman" w:cs="Times New Roman"/>
          <w:sz w:val="28"/>
          <w:szCs w:val="28"/>
        </w:rPr>
        <w:t>земельных участков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приходится 100,0 процента соответственно. </w:t>
      </w:r>
    </w:p>
    <w:p w14:paraId="66BD193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>4.3. Безвозмездные поступления</w:t>
      </w:r>
    </w:p>
    <w:p w14:paraId="7F7E019D" w14:textId="3A5A0630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При планировании бюджета на 202</w:t>
      </w:r>
      <w:r w:rsidR="0056330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56330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бюджета Дубровского муниципального района на 202</w:t>
      </w:r>
      <w:r w:rsidR="0056330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63302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63302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Общий объем безвозмездных поступлений на 202</w:t>
      </w:r>
      <w:r w:rsidR="00563302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563302">
        <w:rPr>
          <w:rFonts w:ascii="Times New Roman" w:eastAsia="Calibri" w:hAnsi="Times New Roman" w:cs="Times New Roman"/>
          <w:sz w:val="28"/>
          <w:szCs w:val="28"/>
        </w:rPr>
        <w:t>805,4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на </w:t>
      </w:r>
      <w:r w:rsidR="009B7293">
        <w:rPr>
          <w:rFonts w:ascii="Times New Roman" w:eastAsia="Calibri" w:hAnsi="Times New Roman" w:cs="Times New Roman"/>
          <w:sz w:val="28"/>
          <w:szCs w:val="28"/>
        </w:rPr>
        <w:t>811,9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9B7293">
        <w:rPr>
          <w:rFonts w:ascii="Times New Roman" w:eastAsia="Calibri" w:hAnsi="Times New Roman" w:cs="Times New Roman"/>
          <w:sz w:val="28"/>
          <w:szCs w:val="28"/>
        </w:rPr>
        <w:t>50,2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93">
        <w:rPr>
          <w:rFonts w:ascii="Times New Roman" w:eastAsia="Calibri" w:hAnsi="Times New Roman" w:cs="Times New Roman"/>
          <w:sz w:val="28"/>
          <w:szCs w:val="28"/>
        </w:rPr>
        <w:t xml:space="preserve">% </w:t>
      </w:r>
      <w:proofErr w:type="gramStart"/>
      <w:r w:rsidR="009B7293">
        <w:rPr>
          <w:rFonts w:ascii="Times New Roman" w:eastAsia="Calibri" w:hAnsi="Times New Roman" w:cs="Times New Roman"/>
          <w:sz w:val="28"/>
          <w:szCs w:val="28"/>
        </w:rPr>
        <w:t xml:space="preserve">ниже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объема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безвозмездных поступлений оценки 202</w:t>
      </w:r>
      <w:r w:rsidR="009B72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года. В общем объеме доходов проекта бюджета безвозмездные поступления 202</w:t>
      </w:r>
      <w:r w:rsidR="009B7293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составляют </w:t>
      </w:r>
      <w:r w:rsidR="009B7293">
        <w:rPr>
          <w:rFonts w:ascii="Times New Roman" w:eastAsia="Calibri" w:hAnsi="Times New Roman" w:cs="Times New Roman"/>
          <w:sz w:val="28"/>
          <w:szCs w:val="28"/>
        </w:rPr>
        <w:lastRenderedPageBreak/>
        <w:t>14,2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что на </w:t>
      </w:r>
      <w:r w:rsidR="009B7293">
        <w:rPr>
          <w:rFonts w:ascii="Times New Roman" w:eastAsia="Calibri" w:hAnsi="Times New Roman" w:cs="Times New Roman"/>
          <w:sz w:val="28"/>
          <w:szCs w:val="28"/>
        </w:rPr>
        <w:t>0,6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процентного пункта </w:t>
      </w:r>
      <w:r w:rsidR="00A822E8">
        <w:rPr>
          <w:rFonts w:ascii="Times New Roman" w:eastAsia="Calibri" w:hAnsi="Times New Roman" w:cs="Times New Roman"/>
          <w:sz w:val="28"/>
          <w:szCs w:val="28"/>
        </w:rPr>
        <w:t>выше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оценки уровня 202</w:t>
      </w:r>
      <w:r w:rsidR="009B7293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(</w:t>
      </w:r>
      <w:r w:rsidR="009B7293">
        <w:rPr>
          <w:rFonts w:ascii="Times New Roman" w:eastAsia="Calibri" w:hAnsi="Times New Roman" w:cs="Times New Roman"/>
          <w:sz w:val="28"/>
          <w:szCs w:val="28"/>
        </w:rPr>
        <w:t>13,6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процента).</w:t>
      </w:r>
    </w:p>
    <w:tbl>
      <w:tblPr>
        <w:tblStyle w:val="ac"/>
        <w:tblW w:w="8418" w:type="dxa"/>
        <w:tblInd w:w="0" w:type="dxa"/>
        <w:tblLook w:val="04A0" w:firstRow="1" w:lastRow="0" w:firstColumn="1" w:lastColumn="0" w:noHBand="0" w:noVBand="1"/>
      </w:tblPr>
      <w:tblGrid>
        <w:gridCol w:w="1844"/>
        <w:gridCol w:w="1114"/>
        <w:gridCol w:w="1062"/>
        <w:gridCol w:w="754"/>
        <w:gridCol w:w="1060"/>
        <w:gridCol w:w="754"/>
        <w:gridCol w:w="1076"/>
        <w:gridCol w:w="754"/>
      </w:tblGrid>
      <w:tr w:rsidR="00524988" w:rsidRPr="00D24265" w14:paraId="7C3FE4F3" w14:textId="77777777" w:rsidTr="00524988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D6AD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088164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14:paraId="7E58AB4C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8A31" w14:textId="779D507D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2426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94E04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2F5F3" w14:textId="0F41AFA0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46E9" w14:textId="73A7DD14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5E77" w14:textId="6F287C10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4988" w:rsidRPr="00D24265" w14:paraId="5A0D0093" w14:textId="77777777" w:rsidTr="005249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49DF" w14:textId="77777777" w:rsidR="00524988" w:rsidRPr="00D24265" w:rsidRDefault="00524988" w:rsidP="00D2426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29B3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094B8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FE68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B205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6CA5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AF1D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B5B7" w14:textId="7777777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% к пред. году</w:t>
            </w:r>
          </w:p>
        </w:tc>
      </w:tr>
      <w:tr w:rsidR="00524988" w:rsidRPr="00D24265" w14:paraId="58C5DBCC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F21A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Безвозмездные</w:t>
            </w:r>
          </w:p>
          <w:p w14:paraId="73E39C18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24265">
              <w:rPr>
                <w:rFonts w:ascii="Times New Roman" w:hAnsi="Times New Roman"/>
                <w:b/>
                <w:sz w:val="20"/>
                <w:szCs w:val="20"/>
              </w:rPr>
              <w:t>поступления, из них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8F95" w14:textId="4EF49F59" w:rsidR="00524988" w:rsidRPr="00D24265" w:rsidRDefault="00524988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1617,3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28" w14:textId="29AB6C4F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805,4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8501" w14:textId="75F5A4E6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545A" w14:textId="3583CD15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703,3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C422" w14:textId="211F5887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87,3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121B" w14:textId="11CF6825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713,9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9A23" w14:textId="29CC95B5" w:rsidR="00524988" w:rsidRPr="00D24265" w:rsidRDefault="008642CA" w:rsidP="00D2426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101,5</w:t>
            </w:r>
          </w:p>
        </w:tc>
      </w:tr>
      <w:tr w:rsidR="00524988" w:rsidRPr="00D24265" w14:paraId="7B09753E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0BF5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дотации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E1DA" w14:textId="4EE5E087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1861" w14:textId="69E14C4F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ECD9" w14:textId="643B5DB8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0FBB" w14:textId="218D9CEB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5D0A" w14:textId="3E5ADC49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15E2" w14:textId="4ADE2800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35B" w14:textId="370ACCEF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24988" w:rsidRPr="00D24265" w14:paraId="163300E0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49C8" w14:textId="1DC87C58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89E" w14:textId="73F2CE26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DF" w14:textId="3CA5B2B6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36F4" w14:textId="1953C74A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DC1F" w14:textId="08EF4AE2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8069" w14:textId="77B9EADA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335A" w14:textId="75B9308F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0387" w14:textId="1F293BA6" w:rsidR="00524988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24988" w:rsidRPr="00D24265" w14:paraId="4C05783A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CDE6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2BE" w14:textId="539A2829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C1D" w14:textId="78EFD057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DD3F" w14:textId="50FAC2B0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C7E" w14:textId="5431F5E6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1F6" w14:textId="3D0FC88D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642C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64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C04E" w14:textId="4503C562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94693" w14:textId="7E230F7C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</w:t>
            </w:r>
            <w:r w:rsidR="00864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24988" w:rsidRPr="00D24265" w14:paraId="1B210AB4" w14:textId="77777777" w:rsidTr="00524988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27B" w14:textId="77777777" w:rsidR="00524988" w:rsidRPr="00D24265" w:rsidRDefault="00524988" w:rsidP="00D242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24265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040D" w14:textId="42A42746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0C44" w14:textId="5C6C38E9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4041" w14:textId="624F2B21" w:rsidR="00524988" w:rsidRPr="00D24265" w:rsidRDefault="008642CA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E3E9" w14:textId="65EFC0CE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25E7" w14:textId="05DBF1CF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FAF6" w14:textId="0063920B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CB8" w14:textId="5A7839EE" w:rsidR="00524988" w:rsidRPr="00D24265" w:rsidRDefault="00524988" w:rsidP="00D242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862396B" w14:textId="77777777" w:rsidR="0044383F" w:rsidRDefault="0044383F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4589B" w14:textId="675BAD3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объем безвозмездных поступлений прогнозируется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703,3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713,9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8642CA">
        <w:rPr>
          <w:rFonts w:ascii="Times New Roman" w:eastAsia="Calibri" w:hAnsi="Times New Roman" w:cs="Times New Roman"/>
          <w:sz w:val="28"/>
          <w:szCs w:val="28"/>
        </w:rPr>
        <w:t>87,3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</w:t>
      </w:r>
      <w:r w:rsidR="008642CA">
        <w:rPr>
          <w:rFonts w:ascii="Times New Roman" w:eastAsia="Calibri" w:hAnsi="Times New Roman" w:cs="Times New Roman"/>
          <w:sz w:val="28"/>
          <w:szCs w:val="28"/>
        </w:rPr>
        <w:t>101,5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  В структуре безвозмездных поступлений проекта бюджета на 202</w:t>
      </w:r>
      <w:r w:rsidR="008642C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наибольший удельный вес занимают </w:t>
      </w:r>
      <w:r w:rsidR="00AF6206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Федерации, на их долю приходится </w:t>
      </w:r>
      <w:r w:rsidR="008642CA">
        <w:rPr>
          <w:rFonts w:ascii="Times New Roman" w:eastAsia="Calibri" w:hAnsi="Times New Roman" w:cs="Times New Roman"/>
          <w:sz w:val="28"/>
          <w:szCs w:val="28"/>
        </w:rPr>
        <w:t>50,0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на 202</w:t>
      </w:r>
      <w:r w:rsidR="008642C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403,0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</w:t>
      </w:r>
      <w:r w:rsidR="006B20D9">
        <w:rPr>
          <w:rFonts w:ascii="Times New Roman" w:eastAsia="Calibri" w:hAnsi="Times New Roman" w:cs="Times New Roman"/>
          <w:sz w:val="28"/>
          <w:szCs w:val="28"/>
        </w:rPr>
        <w:t>10</w:t>
      </w:r>
      <w:r w:rsidR="008642CA">
        <w:rPr>
          <w:rFonts w:ascii="Times New Roman" w:eastAsia="Calibri" w:hAnsi="Times New Roman" w:cs="Times New Roman"/>
          <w:sz w:val="28"/>
          <w:szCs w:val="28"/>
        </w:rPr>
        <w:t>1</w:t>
      </w:r>
      <w:r w:rsidR="006B20D9">
        <w:rPr>
          <w:rFonts w:ascii="Times New Roman" w:eastAsia="Calibri" w:hAnsi="Times New Roman" w:cs="Times New Roman"/>
          <w:sz w:val="28"/>
          <w:szCs w:val="28"/>
        </w:rPr>
        <w:t>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ожидаемой оценки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году. Объем поступления </w:t>
      </w:r>
      <w:r w:rsidR="006B20D9">
        <w:rPr>
          <w:rFonts w:ascii="Times New Roman" w:eastAsia="Calibri" w:hAnsi="Times New Roman" w:cs="Times New Roman"/>
          <w:sz w:val="28"/>
          <w:szCs w:val="28"/>
        </w:rPr>
        <w:t>дотаций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прогнозируется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403,0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202</w:t>
      </w:r>
      <w:r w:rsidR="008642CA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8642CA">
        <w:rPr>
          <w:rFonts w:ascii="Times New Roman" w:eastAsia="Calibri" w:hAnsi="Times New Roman" w:cs="Times New Roman"/>
          <w:sz w:val="28"/>
          <w:szCs w:val="28"/>
        </w:rPr>
        <w:t>403</w:t>
      </w:r>
      <w:r w:rsidR="006B20D9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или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и 10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>,</w:t>
      </w:r>
      <w:r w:rsidR="006B20D9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 к предыдущему году соответственно. </w:t>
      </w:r>
    </w:p>
    <w:p w14:paraId="04E81B83" w14:textId="0400756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проекте бюджета на 202</w:t>
      </w:r>
      <w:r w:rsidR="008642CA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бюджетам бюджетной системы Российской Федерации занимают </w:t>
      </w:r>
      <w:r w:rsidR="008642CA">
        <w:rPr>
          <w:rFonts w:ascii="Times New Roman" w:eastAsia="Calibri" w:hAnsi="Times New Roman" w:cs="Times New Roman"/>
          <w:sz w:val="28"/>
          <w:szCs w:val="28"/>
        </w:rPr>
        <w:t>35,7</w:t>
      </w:r>
      <w:r w:rsidR="00ED2676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общего объема безвозмездных поступлений. Объем </w:t>
      </w:r>
      <w:r w:rsidR="00ED2676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предусмотрен в сумме </w:t>
      </w:r>
      <w:r w:rsidR="008642CA">
        <w:rPr>
          <w:rFonts w:ascii="Times New Roman" w:eastAsia="Calibri" w:hAnsi="Times New Roman" w:cs="Times New Roman"/>
          <w:sz w:val="28"/>
          <w:szCs w:val="28"/>
        </w:rPr>
        <w:t>287,4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Темп роста к оценке поступлений составляет </w:t>
      </w:r>
      <w:r w:rsidR="008642CA">
        <w:rPr>
          <w:rFonts w:ascii="Times New Roman" w:eastAsia="Calibri" w:hAnsi="Times New Roman" w:cs="Times New Roman"/>
          <w:sz w:val="28"/>
          <w:szCs w:val="28"/>
        </w:rPr>
        <w:t>114,3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577424F7" w14:textId="097C08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долю иных межбюджетных трансфертов в проекте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приходится </w:t>
      </w:r>
      <w:r w:rsidR="00045790">
        <w:rPr>
          <w:rFonts w:ascii="Times New Roman" w:eastAsia="Calibri" w:hAnsi="Times New Roman" w:cs="Times New Roman"/>
          <w:sz w:val="28"/>
          <w:szCs w:val="28"/>
        </w:rPr>
        <w:t>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общего объема безвозмездных поступлений. К оценке исполнения 202</w:t>
      </w:r>
      <w:r w:rsidR="00045790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поступления составляют </w:t>
      </w:r>
      <w:r w:rsidR="00045790">
        <w:rPr>
          <w:rFonts w:ascii="Times New Roman" w:eastAsia="Calibri" w:hAnsi="Times New Roman" w:cs="Times New Roman"/>
          <w:sz w:val="28"/>
          <w:szCs w:val="28"/>
        </w:rPr>
        <w:t>135,3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Общий объем иных межбюджетных трансфертов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 в сумме </w:t>
      </w:r>
      <w:r w:rsidR="00045790">
        <w:rPr>
          <w:rFonts w:ascii="Times New Roman" w:eastAsia="Calibri" w:hAnsi="Times New Roman" w:cs="Times New Roman"/>
          <w:sz w:val="28"/>
          <w:szCs w:val="28"/>
        </w:rPr>
        <w:t>11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5,0 тыс. рублей. Из них </w:t>
      </w:r>
      <w:r w:rsidR="00045790">
        <w:rPr>
          <w:rFonts w:ascii="Times New Roman" w:eastAsia="Calibri" w:hAnsi="Times New Roman" w:cs="Times New Roman"/>
          <w:sz w:val="28"/>
          <w:szCs w:val="28"/>
        </w:rPr>
        <w:t>11</w:t>
      </w:r>
      <w:r w:rsidRPr="00D24265">
        <w:rPr>
          <w:rFonts w:ascii="Times New Roman" w:eastAsia="Calibri" w:hAnsi="Times New Roman" w:cs="Times New Roman"/>
          <w:sz w:val="28"/>
          <w:szCs w:val="28"/>
        </w:rPr>
        <w:t>5,0 тыс. рублей, или 100,0 % приходится на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соглашениями.</w:t>
      </w:r>
    </w:p>
    <w:p w14:paraId="1DBAF04C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 Расходы проекта бюджета</w:t>
      </w:r>
    </w:p>
    <w:p w14:paraId="5142BD3B" w14:textId="3CE00BD1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Объем расходов, определенный в проекте решения «О бюджете </w:t>
      </w:r>
      <w:r w:rsidR="005E5404">
        <w:rPr>
          <w:rFonts w:ascii="Times New Roman" w:eastAsia="Calibri" w:hAnsi="Times New Roman" w:cs="Times New Roman"/>
          <w:sz w:val="28"/>
          <w:szCs w:val="28"/>
        </w:rPr>
        <w:t>Сещинского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57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составляет:</w:t>
      </w:r>
    </w:p>
    <w:p w14:paraId="08626CEF" w14:textId="17B7A535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5669,4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42F9C0E6" w14:textId="030B905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5667,3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26A1A9D" w14:textId="1E83BBD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0457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5878,9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3B8BB175" w14:textId="2A70BDCA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отношению к </w:t>
      </w:r>
      <w:r w:rsidR="005E5404">
        <w:rPr>
          <w:rFonts w:ascii="Times New Roman" w:eastAsia="Calibri" w:hAnsi="Times New Roman" w:cs="Times New Roman"/>
          <w:sz w:val="28"/>
          <w:szCs w:val="28"/>
        </w:rPr>
        <w:t>оценке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045790">
        <w:rPr>
          <w:rFonts w:ascii="Times New Roman" w:eastAsia="Calibri" w:hAnsi="Times New Roman" w:cs="Times New Roman"/>
          <w:sz w:val="28"/>
          <w:szCs w:val="28"/>
        </w:rPr>
        <w:t xml:space="preserve"> (7563,9)</w:t>
      </w:r>
      <w:r w:rsidRPr="00D24265">
        <w:rPr>
          <w:rFonts w:ascii="Times New Roman" w:eastAsia="Calibri" w:hAnsi="Times New Roman" w:cs="Times New Roman"/>
          <w:sz w:val="28"/>
          <w:szCs w:val="28"/>
        </w:rPr>
        <w:t>, расходы, определенные в проекте решения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год, составляют </w:t>
      </w:r>
      <w:r w:rsidR="00045790">
        <w:rPr>
          <w:rFonts w:ascii="Times New Roman" w:eastAsia="Calibri" w:hAnsi="Times New Roman" w:cs="Times New Roman"/>
          <w:sz w:val="28"/>
          <w:szCs w:val="28"/>
        </w:rPr>
        <w:t>75,0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год  </w:t>
      </w:r>
      <w:r w:rsidR="00045790">
        <w:rPr>
          <w:rFonts w:ascii="Times New Roman" w:eastAsia="Calibri" w:hAnsi="Times New Roman" w:cs="Times New Roman"/>
          <w:sz w:val="28"/>
          <w:szCs w:val="28"/>
        </w:rPr>
        <w:t>75</w:t>
      </w:r>
      <w:proofErr w:type="gramEnd"/>
      <w:r w:rsidR="00045790">
        <w:rPr>
          <w:rFonts w:ascii="Times New Roman" w:eastAsia="Calibri" w:hAnsi="Times New Roman" w:cs="Times New Roman"/>
          <w:sz w:val="28"/>
          <w:szCs w:val="28"/>
        </w:rPr>
        <w:t>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%, на 2024 год – </w:t>
      </w:r>
      <w:r w:rsidR="00045790">
        <w:rPr>
          <w:rFonts w:ascii="Times New Roman" w:eastAsia="Calibri" w:hAnsi="Times New Roman" w:cs="Times New Roman"/>
          <w:sz w:val="28"/>
          <w:szCs w:val="28"/>
        </w:rPr>
        <w:t>77,7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7923A6BA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14:paraId="4FC617FD" w14:textId="10AE21BD" w:rsidR="00D24265" w:rsidRPr="00D24265" w:rsidRDefault="00D24265" w:rsidP="00B82C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Проектом бюджета на 202</w:t>
      </w:r>
      <w:r w:rsidR="0004579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04579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04579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B82C6D">
        <w:rPr>
          <w:rFonts w:ascii="Times New Roman" w:eastAsia="Calibri" w:hAnsi="Times New Roman" w:cs="Times New Roman"/>
          <w:sz w:val="28"/>
          <w:szCs w:val="28"/>
        </w:rPr>
        <w:t>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14:paraId="4D7EDB0B" w14:textId="6CFAD667" w:rsidR="00F35ACF" w:rsidRPr="00D24265" w:rsidRDefault="00D24265" w:rsidP="007928ED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объемах расходов бюджета </w:t>
      </w:r>
      <w:r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827CB"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827CB"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 представлена в таблице.</w:t>
      </w:r>
    </w:p>
    <w:p w14:paraId="0FD32024" w14:textId="77777777" w:rsidR="00D24265" w:rsidRPr="00D24265" w:rsidRDefault="00D24265" w:rsidP="00D2426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lk119507162"/>
      <w:r w:rsidRPr="00D242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Тыс. рублей</w:t>
      </w:r>
    </w:p>
    <w:tbl>
      <w:tblPr>
        <w:tblW w:w="94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4"/>
        <w:gridCol w:w="1423"/>
        <w:gridCol w:w="1246"/>
        <w:gridCol w:w="1275"/>
        <w:gridCol w:w="1275"/>
        <w:gridCol w:w="1274"/>
      </w:tblGrid>
      <w:tr w:rsidR="00D24265" w:rsidRPr="00D24265" w14:paraId="5C16DFC5" w14:textId="77777777" w:rsidTr="00D24265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84C1FF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1320F6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D24265">
              <w:rPr>
                <w:rFonts w:ascii="Times New Roman" w:eastAsia="Calibri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46896" w14:textId="009A662D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1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D3FEC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DA1D45" w14:textId="654E0A8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2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4DA1C66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D55B" w14:textId="77777777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проект</w:t>
            </w:r>
          </w:p>
        </w:tc>
      </w:tr>
      <w:tr w:rsidR="00D24265" w:rsidRPr="00D24265" w14:paraId="1B13F93D" w14:textId="77777777" w:rsidTr="00D24265">
        <w:trPr>
          <w:trHeight w:val="517"/>
        </w:trPr>
        <w:tc>
          <w:tcPr>
            <w:tcW w:w="254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936EFE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15EBB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1164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C96F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9A788" w14:textId="20597AAC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</w:t>
            </w:r>
            <w:r w:rsidR="003464E5">
              <w:rPr>
                <w:rFonts w:ascii="Times New Roman" w:eastAsia="Calibri" w:hAnsi="Times New Roman" w:cs="Times New Roman"/>
                <w:b/>
              </w:rPr>
              <w:t>23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B7B7" w14:textId="2D54216C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4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C0DE" w14:textId="15F27D5D" w:rsidR="00D24265" w:rsidRPr="00D24265" w:rsidRDefault="00D24265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24265">
              <w:rPr>
                <w:rFonts w:ascii="Times New Roman" w:eastAsia="Calibri" w:hAnsi="Times New Roman" w:cs="Times New Roman"/>
                <w:b/>
              </w:rPr>
              <w:t>202</w:t>
            </w:r>
            <w:r w:rsidR="003464E5">
              <w:rPr>
                <w:rFonts w:ascii="Times New Roman" w:eastAsia="Calibri" w:hAnsi="Times New Roman" w:cs="Times New Roman"/>
                <w:b/>
              </w:rPr>
              <w:t>5</w:t>
            </w:r>
            <w:r w:rsidRPr="00D24265"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</w:tc>
      </w:tr>
      <w:tr w:rsidR="00D24265" w:rsidRPr="00D24265" w14:paraId="722E62A7" w14:textId="77777777" w:rsidTr="00D24265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D64E9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C2530FB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5146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7D948E" w14:textId="77777777" w:rsidR="00D24265" w:rsidRPr="00D24265" w:rsidRDefault="00D24265" w:rsidP="00D24265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B8E832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0B37C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767D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61A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C023B" w14:textId="77777777" w:rsidR="00D24265" w:rsidRPr="00D24265" w:rsidRDefault="00D24265" w:rsidP="00D24265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4265" w:rsidRPr="00D24265" w14:paraId="7ED513C1" w14:textId="77777777" w:rsidTr="00E23AE7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B9C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11E37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0DC99" w14:textId="6BF78810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2888,7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2B972D" w14:textId="3C8D33A3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58AA" w14:textId="75866BAB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3204,6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D37E4" w14:textId="67CD67FF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0043" w14:textId="6E99CBFF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3470,2</w:t>
            </w:r>
          </w:p>
        </w:tc>
      </w:tr>
      <w:tr w:rsidR="00D24265" w:rsidRPr="00D24265" w14:paraId="381530FA" w14:textId="77777777" w:rsidTr="00E23AE7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63D86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72136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44E8" w14:textId="07F9CA9A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227,3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65BDD" w14:textId="1D53DC5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827CB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EF020" w14:textId="3FC77A6E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EB001" w14:textId="42F66199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2C890" w14:textId="67CA79A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310,9</w:t>
            </w:r>
          </w:p>
        </w:tc>
      </w:tr>
      <w:tr w:rsidR="00D24265" w:rsidRPr="00D24265" w14:paraId="09BB8530" w14:textId="77777777" w:rsidTr="00E23AE7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04B9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4ED15A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4AF4" w14:textId="76002E70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243CA" w14:textId="2AC496C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F6B5B" w14:textId="2D6E721C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66D21" w14:textId="299190B3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7A8E" w14:textId="4F5E853A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15,0</w:t>
            </w:r>
          </w:p>
        </w:tc>
      </w:tr>
      <w:tr w:rsidR="00D24265" w:rsidRPr="00D24265" w14:paraId="338F8615" w14:textId="77777777" w:rsidTr="00E23AE7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12F9E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14:paraId="34BCAE8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80E4EF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B87E0" w14:textId="08137667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8A187" w14:textId="73FA0C82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62FA" w14:textId="7EBF860B" w:rsidR="00D24265" w:rsidRPr="00D24265" w:rsidRDefault="00EF35B6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EDBB" w14:textId="73049703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B01C4" w14:textId="6314DEA4" w:rsidR="00D24265" w:rsidRPr="00D24265" w:rsidRDefault="00EF35B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30,0</w:t>
            </w:r>
          </w:p>
        </w:tc>
      </w:tr>
      <w:tr w:rsidR="00D24265" w:rsidRPr="00D24265" w14:paraId="4211D6CF" w14:textId="77777777" w:rsidTr="00E23AE7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417B137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D24265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F65FC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C6069F" w14:textId="466606CC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915" w14:textId="1187EFFB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E4645" w14:textId="17904DB9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A7E2A" w14:textId="66B25463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6D479" w14:textId="6867FFB1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2052,8</w:t>
            </w:r>
          </w:p>
        </w:tc>
      </w:tr>
      <w:tr w:rsidR="00D24265" w:rsidRPr="00D24265" w14:paraId="3E9DC04F" w14:textId="77777777" w:rsidTr="00E23AE7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16AAD8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FBDDB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733BAD" w14:textId="2D75E758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968" w14:textId="1D06F414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69F0B" w14:textId="39EF3191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02EAE" w14:textId="6AFE8E00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DBA035" w14:textId="6717C8F0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5507978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E7733D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3CC226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BF12795" w14:textId="2CE293D9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F86236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207" w14:textId="3425013A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2CF9" w14:textId="7D921278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70B9F" w14:textId="6523AF94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65B152" w14:textId="051C0724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81CAB27" w14:textId="77777777" w:rsidTr="00E23AE7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50D2F9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BA8741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988F" w14:textId="1506DFE3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9EE2" w14:textId="27469BF0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F86236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C248A" w14:textId="16456005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26CD8" w14:textId="788EA213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627B" w14:textId="67057805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35916C8E" w14:textId="77777777" w:rsidTr="00E23AE7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DEBFEC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75A8E4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DCD25F" w14:textId="0E44E57A" w:rsidR="00D24265" w:rsidRPr="00D24265" w:rsidRDefault="00F86236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26A" w14:textId="5D56CDC0" w:rsidR="00D24265" w:rsidRPr="00D24265" w:rsidRDefault="00F86236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50648" w14:textId="271D27E7" w:rsidR="00D24265" w:rsidRPr="00D24265" w:rsidRDefault="005B5F9C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AD5B" w14:textId="439D71CD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D548D" w14:textId="61E5C0AE" w:rsidR="00D24265" w:rsidRPr="00D24265" w:rsidRDefault="005B5F9C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D24265" w:rsidRPr="00D24265" w14:paraId="6AF5DF50" w14:textId="77777777" w:rsidTr="00E23AE7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FE5A6E" w14:textId="77777777" w:rsidR="00D24265" w:rsidRPr="00D24265" w:rsidRDefault="00D24265" w:rsidP="00D24265">
            <w:pPr>
              <w:shd w:val="clear" w:color="auto" w:fill="FFFFFF"/>
              <w:spacing w:after="200" w:line="276" w:lineRule="auto"/>
              <w:ind w:left="1200"/>
              <w:rPr>
                <w:rFonts w:ascii="Times New Roman" w:eastAsia="Calibri" w:hAnsi="Times New Roman" w:cs="Times New Roman"/>
              </w:rPr>
            </w:pPr>
            <w:r w:rsidRPr="00D24265">
              <w:rPr>
                <w:rFonts w:ascii="Times New Roman" w:eastAsia="Calibri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FF572" w14:textId="77777777" w:rsidR="00D24265" w:rsidRPr="00D24265" w:rsidRDefault="00D24265" w:rsidP="00D242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D7D4D4" w14:textId="11B16F41" w:rsidR="00D24265" w:rsidRPr="00D24265" w:rsidRDefault="004827CB" w:rsidP="00D24265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5017,9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AE9E" w14:textId="1BF207F4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7563,9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3C8ED" w14:textId="3F148B7A" w:rsidR="00D24265" w:rsidRPr="00D24265" w:rsidRDefault="004827CB" w:rsidP="00D242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5669,3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900ABC" w14:textId="5D187B5E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9195" w14:textId="58B555F0" w:rsidR="00D24265" w:rsidRPr="00D24265" w:rsidRDefault="004827CB" w:rsidP="00D242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5878,9</w:t>
            </w:r>
          </w:p>
        </w:tc>
      </w:tr>
    </w:tbl>
    <w:bookmarkEnd w:id="3"/>
    <w:p w14:paraId="7584E643" w14:textId="2D176DCB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всем разделам в соответствии с ведомственной структурой в 202</w:t>
      </w:r>
      <w:r w:rsidR="004827C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4827C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годах будет осуществлять 1 главный распорядитель бюджетных средств – </w:t>
      </w:r>
      <w:r w:rsidR="002B0C50">
        <w:rPr>
          <w:rFonts w:ascii="Times New Roman" w:eastAsia="Calibri" w:hAnsi="Times New Roman" w:cs="Times New Roman"/>
          <w:sz w:val="28"/>
          <w:szCs w:val="28"/>
        </w:rPr>
        <w:t xml:space="preserve">Сещинская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сельская администрация. </w:t>
      </w:r>
    </w:p>
    <w:p w14:paraId="06828F4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по разделу 01 «Общегосударственные вопросы»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59BE6E47" w14:textId="02E4C690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4827C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827CB">
        <w:rPr>
          <w:rFonts w:ascii="Times New Roman" w:eastAsia="Calibri" w:hAnsi="Times New Roman" w:cs="Times New Roman"/>
          <w:sz w:val="28"/>
          <w:szCs w:val="28"/>
        </w:rPr>
        <w:t>3204,6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79998670" w14:textId="31B133F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="004827CB">
        <w:rPr>
          <w:rFonts w:ascii="Times New Roman" w:eastAsia="Calibri" w:hAnsi="Times New Roman" w:cs="Times New Roman"/>
          <w:sz w:val="28"/>
          <w:szCs w:val="28"/>
        </w:rPr>
        <w:t>3330,1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1C75F11" w14:textId="730A931A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2024 год – </w:t>
      </w:r>
      <w:r w:rsidR="004827CB">
        <w:rPr>
          <w:rFonts w:ascii="Times New Roman" w:eastAsia="Calibri" w:hAnsi="Times New Roman" w:cs="Times New Roman"/>
          <w:sz w:val="28"/>
          <w:szCs w:val="28"/>
        </w:rPr>
        <w:t>3470,2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896C3B4" w14:textId="4DC7AE4C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динамики расходов бюджета по данному разделу показывает, что по сравнению с текущим периодом в 202</w:t>
      </w:r>
      <w:r w:rsidR="004827C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отмечается </w:t>
      </w:r>
      <w:r w:rsidR="00064A42">
        <w:rPr>
          <w:rFonts w:ascii="Times New Roman" w:eastAsia="Calibri" w:hAnsi="Times New Roman" w:cs="Times New Roman"/>
          <w:sz w:val="28"/>
          <w:szCs w:val="28"/>
        </w:rPr>
        <w:t>снижение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на </w:t>
      </w:r>
      <w:r w:rsidR="004827CB">
        <w:rPr>
          <w:rFonts w:ascii="Times New Roman" w:eastAsia="Calibri" w:hAnsi="Times New Roman" w:cs="Times New Roman"/>
          <w:sz w:val="28"/>
          <w:szCs w:val="28"/>
        </w:rPr>
        <w:t>0,4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4827C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E24A0">
        <w:rPr>
          <w:rFonts w:ascii="Times New Roman" w:eastAsia="Calibri" w:hAnsi="Times New Roman" w:cs="Times New Roman"/>
          <w:sz w:val="28"/>
          <w:szCs w:val="28"/>
        </w:rPr>
        <w:t>3,5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064A42">
        <w:rPr>
          <w:rFonts w:ascii="Times New Roman" w:eastAsia="Calibri" w:hAnsi="Times New Roman" w:cs="Times New Roman"/>
          <w:sz w:val="28"/>
          <w:szCs w:val="28"/>
        </w:rPr>
        <w:t xml:space="preserve">увеличения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E24A0">
        <w:rPr>
          <w:rFonts w:ascii="Times New Roman" w:eastAsia="Calibri" w:hAnsi="Times New Roman" w:cs="Times New Roman"/>
          <w:sz w:val="28"/>
          <w:szCs w:val="28"/>
        </w:rPr>
        <w:t>7,9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064A42">
        <w:rPr>
          <w:rFonts w:ascii="Times New Roman" w:eastAsia="Calibri" w:hAnsi="Times New Roman" w:cs="Times New Roman"/>
          <w:sz w:val="28"/>
          <w:szCs w:val="28"/>
        </w:rPr>
        <w:t>56,</w:t>
      </w:r>
      <w:r w:rsidR="001E24A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E24A0">
        <w:rPr>
          <w:rFonts w:ascii="Times New Roman" w:eastAsia="Calibri" w:hAnsi="Times New Roman" w:cs="Times New Roman"/>
          <w:sz w:val="28"/>
          <w:szCs w:val="28"/>
        </w:rPr>
        <w:t>58,8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1E24A0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1E24A0">
        <w:rPr>
          <w:rFonts w:ascii="Times New Roman" w:eastAsia="Calibri" w:hAnsi="Times New Roman" w:cs="Times New Roman"/>
          <w:sz w:val="28"/>
          <w:szCs w:val="28"/>
        </w:rPr>
        <w:t>59,0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03859205" w14:textId="77777777" w:rsidR="001E24A0" w:rsidRPr="001E24A0" w:rsidRDefault="001E24A0" w:rsidP="001E24A0">
      <w:pPr>
        <w:tabs>
          <w:tab w:val="left" w:pos="4500"/>
        </w:tabs>
        <w:spacing w:after="0" w:line="276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подразделу 01 04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на:   </w:t>
      </w:r>
    </w:p>
    <w:p w14:paraId="363F7FC4" w14:textId="32FF58A5" w:rsidR="001E24A0" w:rsidRPr="001E24A0" w:rsidRDefault="001E24A0" w:rsidP="001E24A0">
      <w:pPr>
        <w:tabs>
          <w:tab w:val="left" w:pos="45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деятельности главы исполнительно-распорядительного органа на 2023 </w:t>
      </w:r>
      <w:proofErr w:type="gramStart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в</w:t>
      </w:r>
      <w:proofErr w:type="gramEnd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591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на 2024 год – 591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 на 2025 год – 591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272E892F" w14:textId="0201A5BC" w:rsidR="001E24A0" w:rsidRPr="001E24A0" w:rsidRDefault="001E24A0" w:rsidP="008A611B">
      <w:pPr>
        <w:tabs>
          <w:tab w:val="left" w:pos="450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руководство и управление в сфере установленных функций органов местного самоуправления </w:t>
      </w:r>
      <w:proofErr w:type="gramStart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Сещинской  сельской</w:t>
      </w:r>
      <w:proofErr w:type="gramEnd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на 2023 год в общей сумме 2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527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на 2024 год – 2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544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и на 2025 год – 2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550</w:t>
      </w:r>
      <w:r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3F518739" w14:textId="77777777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 06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14:paraId="35BD638F" w14:textId="0736B37F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2023 год – 5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2024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2025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 Ожидаемое исполнение за 2022 год – 5,0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3DA13439" w14:textId="2DDD9A35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2023 год –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5,0 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2024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gramStart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на</w:t>
      </w:r>
      <w:proofErr w:type="gramEnd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14:paraId="6C5D4F4A" w14:textId="1976F215" w:rsidR="001E24A0" w:rsidRPr="001E24A0" w:rsidRDefault="001E24A0" w:rsidP="001E24A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 11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«Резервные фонды» </w:t>
      </w: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предусмотрены бюджетные ассигнования на непредвиденные расходы из резервного фонда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Сещинского сельского поселения Дубровского муниципального района Брянской области: по 20,</w:t>
      </w:r>
      <w:proofErr w:type="gramStart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proofErr w:type="gramEnd"/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на 2023 год и на плановый период 2024 и 2025 годов.</w:t>
      </w:r>
    </w:p>
    <w:p w14:paraId="52B7A8E4" w14:textId="77777777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подразделу 01 13 «Другие общегосударственные вопросы»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запланированы расходы на:</w:t>
      </w:r>
    </w:p>
    <w:p w14:paraId="6AD718F4" w14:textId="154CDDF6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2023 год – 5,0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2024 год – 0,00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gramStart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  на</w:t>
      </w:r>
      <w:proofErr w:type="gramEnd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2025 год – 0,00 рублей;</w:t>
      </w:r>
    </w:p>
    <w:p w14:paraId="58E53895" w14:textId="3B7C41E6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имущества, признание прав и регулирование отношений муниципальной собственности: на 2023 г. – 50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на 2024 </w:t>
      </w:r>
      <w:proofErr w:type="gramStart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–</w:t>
      </w:r>
      <w:proofErr w:type="gramEnd"/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50,0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 – 5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,0 рублей;</w:t>
      </w:r>
    </w:p>
    <w:p w14:paraId="6CB8945A" w14:textId="16F3176C" w:rsidR="001E24A0" w:rsidRPr="001E24A0" w:rsidRDefault="001E24A0" w:rsidP="001E24A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условно утвержденные расходы: запланированы на 2024 год в сумме 124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на 2025 год – 258</w:t>
      </w:r>
      <w:r w:rsidR="008A611B" w:rsidRPr="008A611B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 w:rsidRPr="001E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D4E61EB" w14:textId="2A57C0A0" w:rsidR="00933C2A" w:rsidRPr="00933C2A" w:rsidRDefault="00933C2A" w:rsidP="00933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34846B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02 «Национальная оборона»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определены проектом решения в следующих объемах:</w:t>
      </w:r>
    </w:p>
    <w:p w14:paraId="17C8DCEF" w14:textId="55147DBC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A611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287,4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0FD08210" w14:textId="2A6C903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A611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300,3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4D1A4CFE" w14:textId="1D6D222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8A611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8A611B">
        <w:rPr>
          <w:rFonts w:ascii="Times New Roman" w:eastAsia="Calibri" w:hAnsi="Times New Roman" w:cs="Times New Roman"/>
          <w:sz w:val="28"/>
          <w:szCs w:val="28"/>
        </w:rPr>
        <w:t>310,9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05089A6C" w14:textId="4C7FDEB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202</w:t>
      </w:r>
      <w:r w:rsidR="008A611B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- в 202</w:t>
      </w:r>
      <w:r w:rsidR="008A611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8A611B">
        <w:rPr>
          <w:rFonts w:ascii="Times New Roman" w:eastAsia="Calibri" w:hAnsi="Times New Roman" w:cs="Times New Roman"/>
          <w:sz w:val="28"/>
          <w:szCs w:val="28"/>
        </w:rPr>
        <w:t>14,3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плановом периоде 202</w:t>
      </w:r>
      <w:r w:rsidR="008A611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19,4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2024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123,6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618D529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_Hlk88556131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03 «Национальная безопасность и правоохранительная деятельность»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71B65B03" w14:textId="143D5D5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7BCE691D" w14:textId="43F94688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38A37472" w14:textId="044E1EB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457E77">
        <w:rPr>
          <w:rFonts w:ascii="Times New Roman" w:eastAsia="Calibri" w:hAnsi="Times New Roman" w:cs="Times New Roman"/>
          <w:sz w:val="28"/>
          <w:szCs w:val="28"/>
        </w:rPr>
        <w:t>15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71B71D71" w14:textId="112B2014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9F3DC8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18F164B3" w14:textId="51F7CEA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плановом периоде – на 10</w:t>
      </w:r>
      <w:r w:rsidR="000D1BAD">
        <w:rPr>
          <w:rFonts w:ascii="Times New Roman" w:eastAsia="Calibri" w:hAnsi="Times New Roman" w:cs="Times New Roman"/>
          <w:sz w:val="28"/>
          <w:szCs w:val="28"/>
        </w:rPr>
        <w:t>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соответственно. </w:t>
      </w:r>
      <w:bookmarkEnd w:id="4"/>
    </w:p>
    <w:p w14:paraId="7FB0E92F" w14:textId="2ABF4657" w:rsid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и по повышению безопасности дорожного движения.</w:t>
      </w:r>
    </w:p>
    <w:p w14:paraId="6F6F11F6" w14:textId="250CEE94" w:rsidR="000D1BAD" w:rsidRPr="00D24265" w:rsidRDefault="000D1BAD" w:rsidP="000D1B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«Национальная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экономика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запланированы в следующих объемах:</w:t>
      </w:r>
    </w:p>
    <w:p w14:paraId="1310F631" w14:textId="78519756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0CC177F7" w14:textId="267A6757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,0 тыс. рублей; </w:t>
      </w:r>
    </w:p>
    <w:p w14:paraId="7524011D" w14:textId="37324A89" w:rsidR="000D1BAD" w:rsidRPr="00D24265" w:rsidRDefault="000D1BAD" w:rsidP="000D1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14:paraId="014BB332" w14:textId="2E5F3693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К уровню 202</w:t>
      </w:r>
      <w:r w:rsidR="009F3DC8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расходы запланированы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14:paraId="06FA4C81" w14:textId="40B53E1E" w:rsidR="000D1BAD" w:rsidRPr="00D24265" w:rsidRDefault="000D1BAD" w:rsidP="000606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плановом периоде –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>% соответственно.</w:t>
      </w:r>
    </w:p>
    <w:p w14:paraId="40EEBF30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05 «Жилищно-коммунальное хозяйство»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проектом решения определены в следующих объемах:</w:t>
      </w:r>
    </w:p>
    <w:p w14:paraId="22296BE2" w14:textId="48F06B7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2042,4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2A1C6F9B" w14:textId="51BB8DBE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1991,9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14:paraId="1FF2511F" w14:textId="5FAB8845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2052,8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2E1ED480" w14:textId="0DE287AD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FF">
        <w:rPr>
          <w:rFonts w:ascii="Times New Roman" w:eastAsia="Calibri" w:hAnsi="Times New Roman" w:cs="Times New Roman"/>
          <w:sz w:val="28"/>
          <w:szCs w:val="28"/>
        </w:rPr>
        <w:t>Анализ динамики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планируемых расходов в целом по данному разделу характеризует их понижение по сравнению с текущим годом: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48,3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на </w:t>
      </w:r>
      <w:r w:rsidR="009F3DC8">
        <w:rPr>
          <w:rFonts w:ascii="Times New Roman" w:eastAsia="Calibri" w:hAnsi="Times New Roman" w:cs="Times New Roman"/>
          <w:sz w:val="28"/>
          <w:szCs w:val="28"/>
        </w:rPr>
        <w:t>49,6</w:t>
      </w:r>
      <w:r w:rsidRPr="00D24265">
        <w:rPr>
          <w:rFonts w:ascii="Times New Roman" w:eastAsia="Calibri" w:hAnsi="Times New Roman" w:cs="Times New Roman"/>
          <w:sz w:val="28"/>
          <w:szCs w:val="28"/>
        </w:rPr>
        <w:t>% и в 202</w:t>
      </w:r>
      <w:r w:rsidR="009F3DC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F3DC8">
        <w:rPr>
          <w:rFonts w:ascii="Times New Roman" w:eastAsia="Calibri" w:hAnsi="Times New Roman" w:cs="Times New Roman"/>
          <w:sz w:val="28"/>
          <w:szCs w:val="28"/>
        </w:rPr>
        <w:t>4</w:t>
      </w:r>
      <w:r w:rsidR="00921EFF">
        <w:rPr>
          <w:rFonts w:ascii="Times New Roman" w:eastAsia="Calibri" w:hAnsi="Times New Roman" w:cs="Times New Roman"/>
          <w:sz w:val="28"/>
          <w:szCs w:val="28"/>
        </w:rPr>
        <w:t>8,0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0DF3AE77" w14:textId="54649C54" w:rsidR="00EC6368" w:rsidRPr="00EC6368" w:rsidRDefault="00EC6368" w:rsidP="009F3DC8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и структура расходов, по разделу «Жилищно-коммунальное хозяйство», представлена в таблице</w:t>
      </w:r>
    </w:p>
    <w:tbl>
      <w:tblPr>
        <w:tblW w:w="9356" w:type="dxa"/>
        <w:tblInd w:w="-10" w:type="dxa"/>
        <w:tblLook w:val="0000" w:firstRow="0" w:lastRow="0" w:firstColumn="0" w:lastColumn="0" w:noHBand="0" w:noVBand="0"/>
      </w:tblPr>
      <w:tblGrid>
        <w:gridCol w:w="2977"/>
        <w:gridCol w:w="2126"/>
        <w:gridCol w:w="2113"/>
        <w:gridCol w:w="2140"/>
      </w:tblGrid>
      <w:tr w:rsidR="00EC6368" w:rsidRPr="00E21864" w14:paraId="130B9113" w14:textId="77777777" w:rsidTr="00EC6368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7D1E" w14:textId="6B546A55" w:rsidR="00EC6368" w:rsidRPr="00E21864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подраздела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5EB6CC" w14:textId="6BF076B8" w:rsidR="00EC6368" w:rsidRPr="00E21864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6040"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1DCF3B" w14:textId="4CF0A8E8" w:rsidR="00EC6368" w:rsidRPr="00E21864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6040"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A3EEC4" w14:textId="78AB88FF" w:rsidR="00EC6368" w:rsidRPr="00E21864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786040"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2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   </w:t>
            </w:r>
          </w:p>
        </w:tc>
      </w:tr>
      <w:tr w:rsidR="00EC6368" w:rsidRPr="00E21864" w14:paraId="733506D3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BA73E" w14:textId="63914950" w:rsidR="00EC6368" w:rsidRPr="00E21864" w:rsidRDefault="00EC6368" w:rsidP="00EC6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0501 «Жилищное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BEDB5" w14:textId="33707CDC" w:rsidR="00EC6368" w:rsidRPr="00E21864" w:rsidRDefault="00786040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  <w:r w:rsidR="00344184"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6A8BB0" w14:textId="44797DA6" w:rsidR="00EC6368" w:rsidRPr="00E21864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7DB27B" w14:textId="03D61476" w:rsidR="00EC6368" w:rsidRPr="00E21864" w:rsidRDefault="00EC6368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37BCA" w:rsidRPr="00E21864" w14:paraId="059C9A65" w14:textId="77777777" w:rsidTr="00EC6368">
        <w:trPr>
          <w:trHeight w:val="303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E1AF" w14:textId="00233BE1" w:rsidR="00C37BCA" w:rsidRPr="00E21864" w:rsidRDefault="00E21864" w:rsidP="00E21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</w:t>
            </w: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</w:t>
            </w: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хозяйство»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5C361" w14:textId="784605EF" w:rsidR="00C37BCA" w:rsidRPr="00E21864" w:rsidRDefault="00E21864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251AB0" w14:textId="2BB1452B" w:rsidR="00C37BCA" w:rsidRPr="00E21864" w:rsidRDefault="00E21864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7D7920" w14:textId="746918A7" w:rsidR="00C37BCA" w:rsidRPr="00E21864" w:rsidRDefault="00E21864" w:rsidP="00EC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EC6368" w:rsidRPr="00E21864" w14:paraId="14C08AC3" w14:textId="77777777" w:rsidTr="00EC6368">
        <w:trPr>
          <w:trHeight w:val="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2E1DA" w14:textId="48D8169F" w:rsidR="00EC6368" w:rsidRPr="00E21864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 «Благоустройство»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F53A4" w14:textId="5340AF84" w:rsidR="00EC6368" w:rsidRPr="00E21864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1947,4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A3F3E" w14:textId="0DD15B2E" w:rsidR="00EC6368" w:rsidRPr="00E21864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292D6E" w14:textId="2939C52D" w:rsidR="00EC6368" w:rsidRPr="00E21864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2052,8</w:t>
            </w:r>
          </w:p>
        </w:tc>
      </w:tr>
      <w:tr w:rsidR="00EC6368" w:rsidRPr="00EC6368" w14:paraId="59ABF468" w14:textId="77777777" w:rsidTr="00EC6368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0751" w14:textId="6E07FF0A" w:rsidR="00EC6368" w:rsidRPr="00E21864" w:rsidRDefault="00EC6368" w:rsidP="00EC636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DF5D7A" w14:textId="0653D791" w:rsidR="00EC6368" w:rsidRPr="00E21864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2042,4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E8EC5" w14:textId="52C2FE92" w:rsidR="00EC6368" w:rsidRPr="00E21864" w:rsidRDefault="00EC6368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786040"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1991,9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D80105" w14:textId="503082EA" w:rsidR="00EC6368" w:rsidRPr="00BA02E7" w:rsidRDefault="00786040" w:rsidP="00EC63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1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2052,8</w:t>
            </w:r>
          </w:p>
        </w:tc>
      </w:tr>
    </w:tbl>
    <w:p w14:paraId="063DA8F8" w14:textId="2ED2B10A" w:rsidR="00786040" w:rsidRPr="00786040" w:rsidRDefault="00AA4438" w:rsidP="00786040">
      <w:pPr>
        <w:tabs>
          <w:tab w:val="left" w:pos="1708"/>
        </w:tabs>
        <w:spacing w:line="276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D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этом отмечено, что по подразделу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коммунальное хозяйство </w:t>
      </w:r>
      <w:r w:rsidR="00786040" w:rsidRPr="007860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расходы на решение отдельных вопросов местного значения в сфере электро-, тепло-, газо- и водоснабжения населения в размере 15,0 рублей на 2023 год, на плановый период 2024 и 2025 годов расходы не запланированы</w:t>
      </w:r>
      <w:r w:rsidR="00786040" w:rsidRPr="00786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92CD3BA" w14:textId="0687E5F3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07 «Образование»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в проекте решения определены </w:t>
      </w:r>
    </w:p>
    <w:p w14:paraId="27C3786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объемах:</w:t>
      </w:r>
    </w:p>
    <w:p w14:paraId="10EE446F" w14:textId="3651661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10,0 тыс. рублей;</w:t>
      </w:r>
    </w:p>
    <w:p w14:paraId="1FC42154" w14:textId="61C388A4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423F6689" w14:textId="60E593E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154D7981" w14:textId="77777777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В общем объеме расходов бюджета расходы раздела 07 «Образование» </w:t>
      </w:r>
    </w:p>
    <w:p w14:paraId="583AF446" w14:textId="75432D5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составят 0,2 %,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5B4C4F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0,</w:t>
      </w:r>
      <w:r w:rsidR="005B4C4F">
        <w:rPr>
          <w:rFonts w:ascii="Times New Roman" w:eastAsia="Calibri" w:hAnsi="Times New Roman" w:cs="Times New Roman"/>
          <w:sz w:val="28"/>
          <w:szCs w:val="28"/>
        </w:rPr>
        <w:t>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8B9F3EC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Расходы по подразделу 0707 «Молодежная политика» предусмотрены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14:paraId="40CFA46A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Расходы 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08 «Культура, кинематография»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 проекте бюджета запланированы в объемах: </w:t>
      </w:r>
    </w:p>
    <w:p w14:paraId="78E33DC3" w14:textId="1E73133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A01DFF">
        <w:rPr>
          <w:rFonts w:ascii="Times New Roman" w:eastAsia="Calibri" w:hAnsi="Times New Roman" w:cs="Times New Roman"/>
          <w:sz w:val="28"/>
          <w:szCs w:val="28"/>
        </w:rPr>
        <w:t>20</w:t>
      </w:r>
      <w:r w:rsidRPr="00D24265">
        <w:rPr>
          <w:rFonts w:ascii="Times New Roman" w:eastAsia="Calibri" w:hAnsi="Times New Roman" w:cs="Times New Roman"/>
          <w:sz w:val="28"/>
          <w:szCs w:val="28"/>
        </w:rPr>
        <w:t>,0 тыс. рублей;</w:t>
      </w:r>
    </w:p>
    <w:p w14:paraId="40C55814" w14:textId="02014E1B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DD0C304" w14:textId="298D92E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7CD662CA" w14:textId="0B1CA259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Расходы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по сравнению с расходами 202</w:t>
      </w:r>
      <w:r w:rsidR="005B4C4F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года запланированы в объеме </w:t>
      </w:r>
      <w:r w:rsidR="005B4C4F">
        <w:rPr>
          <w:rFonts w:ascii="Times New Roman" w:eastAsia="Calibri" w:hAnsi="Times New Roman" w:cs="Times New Roman"/>
          <w:sz w:val="28"/>
          <w:szCs w:val="28"/>
        </w:rPr>
        <w:t>100,0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Доля расходов по разделу в структуре бюджета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составит 0,</w:t>
      </w:r>
      <w:r w:rsidR="00A01DF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4798E6C7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14:paraId="4FDA42D3" w14:textId="77777777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r w:rsidRPr="00D24265">
        <w:rPr>
          <w:rFonts w:ascii="Times New Roman" w:eastAsia="Calibri" w:hAnsi="Times New Roman" w:cs="Times New Roman"/>
          <w:b/>
          <w:bCs/>
          <w:sz w:val="28"/>
          <w:szCs w:val="28"/>
        </w:rPr>
        <w:t>разделу 11 «Физическая культура и спорт»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расходы проектом бюджета определены в объеме:</w:t>
      </w:r>
    </w:p>
    <w:p w14:paraId="03426D07" w14:textId="0BDB7013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60,0 тыс. рублей;</w:t>
      </w:r>
    </w:p>
    <w:p w14:paraId="265D46E3" w14:textId="149143E6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рублей;</w:t>
      </w:r>
    </w:p>
    <w:p w14:paraId="637545C9" w14:textId="60AC355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0,0 тыс. рублей.</w:t>
      </w:r>
    </w:p>
    <w:p w14:paraId="25032044" w14:textId="021D9592" w:rsidR="00D24265" w:rsidRPr="00D24265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по сравнению с 202</w:t>
      </w:r>
      <w:r w:rsidR="005B4C4F">
        <w:rPr>
          <w:rFonts w:ascii="Times New Roman" w:eastAsia="Calibri" w:hAnsi="Times New Roman" w:cs="Times New Roman"/>
          <w:sz w:val="28"/>
          <w:szCs w:val="28"/>
        </w:rPr>
        <w:t>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годом расходы утверждены в сумме 60,0 тыс. рублей, что составляет 100,0 процента. </w:t>
      </w:r>
    </w:p>
    <w:p w14:paraId="03F987EE" w14:textId="4284AA68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общем объеме бюджета доля расходов по разделу составит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24265">
        <w:rPr>
          <w:rFonts w:ascii="Times New Roman" w:eastAsia="Calibri" w:hAnsi="Times New Roman" w:cs="Times New Roman"/>
          <w:sz w:val="28"/>
          <w:szCs w:val="28"/>
        </w:rPr>
        <w:t>году  1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>,1 процента.</w:t>
      </w:r>
    </w:p>
    <w:p w14:paraId="16E063EB" w14:textId="71E71BB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По подразделу 1102 предусмотрены расходы на реализацию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14:paraId="3965F98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5.2. Расходы в разрезе главных распорядителей средств бюджета</w:t>
      </w:r>
    </w:p>
    <w:p w14:paraId="18226AA4" w14:textId="721563A6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Ведомственная структура расходов бюджета </w:t>
      </w:r>
      <w:r w:rsidRPr="00E21864">
        <w:rPr>
          <w:rFonts w:ascii="Times New Roman" w:eastAsia="Calibri" w:hAnsi="Times New Roman" w:cs="Times New Roman"/>
          <w:sz w:val="28"/>
          <w:szCs w:val="28"/>
        </w:rPr>
        <w:t>на 20</w:t>
      </w:r>
      <w:r w:rsidR="00E21864" w:rsidRPr="00E21864">
        <w:rPr>
          <w:rFonts w:ascii="Times New Roman" w:eastAsia="Calibri" w:hAnsi="Times New Roman" w:cs="Times New Roman"/>
          <w:sz w:val="28"/>
          <w:szCs w:val="28"/>
        </w:rPr>
        <w:t>23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5B4C4F" w:rsidRPr="00E21864">
        <w:rPr>
          <w:rFonts w:ascii="Times New Roman" w:eastAsia="Calibri" w:hAnsi="Times New Roman" w:cs="Times New Roman"/>
          <w:sz w:val="28"/>
          <w:szCs w:val="28"/>
        </w:rPr>
        <w:t>4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4C4F" w:rsidRPr="00E21864">
        <w:rPr>
          <w:rFonts w:ascii="Times New Roman" w:eastAsia="Calibri" w:hAnsi="Times New Roman" w:cs="Times New Roman"/>
          <w:sz w:val="28"/>
          <w:szCs w:val="28"/>
        </w:rPr>
        <w:t>5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сформирована по 1 главному распорядителю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расходов бюджета. Информация об объемах планируемых расходов бюджета в 202</w:t>
      </w:r>
      <w:r w:rsidR="005B4C4F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5B4C4F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5B4C4F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представлена в приложении к проекту решения.</w:t>
      </w:r>
    </w:p>
    <w:p w14:paraId="7B61CAB3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 Муниципальные программы</w:t>
      </w:r>
    </w:p>
    <w:p w14:paraId="71AA2CE9" w14:textId="77777777" w:rsidR="00D24265" w:rsidRPr="00BA02E7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14:paraId="2889D876" w14:textId="6BC01400" w:rsidR="00D24265" w:rsidRPr="00BA02E7" w:rsidRDefault="00D24265" w:rsidP="00D242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BA02E7">
        <w:rPr>
          <w:rFonts w:ascii="Times New Roman" w:eastAsia="Calibri" w:hAnsi="Times New Roman" w:cs="Times New Roman"/>
          <w:sz w:val="28"/>
          <w:szCs w:val="28"/>
        </w:rPr>
        <w:t>бюджета на 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3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4</w:t>
      </w:r>
      <w:r w:rsidRPr="00BA02E7">
        <w:rPr>
          <w:rFonts w:ascii="Times New Roman" w:eastAsia="Calibri" w:hAnsi="Times New Roman" w:cs="Times New Roman"/>
          <w:sz w:val="28"/>
          <w:szCs w:val="28"/>
        </w:rPr>
        <w:t>-202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годов сформирован в программной структуре 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расходов на основе </w:t>
      </w:r>
      <w:r w:rsidR="00E21864" w:rsidRPr="00E21864">
        <w:rPr>
          <w:rFonts w:ascii="Times New Roman" w:eastAsia="Calibri" w:hAnsi="Times New Roman" w:cs="Times New Roman"/>
          <w:sz w:val="28"/>
          <w:szCs w:val="28"/>
        </w:rPr>
        <w:t>одной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E21864" w:rsidRPr="00E21864">
        <w:rPr>
          <w:rFonts w:ascii="Times New Roman" w:eastAsia="Calibri" w:hAnsi="Times New Roman" w:cs="Times New Roman"/>
          <w:sz w:val="28"/>
          <w:szCs w:val="28"/>
        </w:rPr>
        <w:t>ой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E21864" w:rsidRPr="00E21864">
        <w:rPr>
          <w:rFonts w:ascii="Times New Roman" w:eastAsia="Calibri" w:hAnsi="Times New Roman" w:cs="Times New Roman"/>
          <w:sz w:val="28"/>
          <w:szCs w:val="28"/>
        </w:rPr>
        <w:t>е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41FD69" w14:textId="0C6EB5F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E7">
        <w:rPr>
          <w:rFonts w:ascii="Times New Roman" w:eastAsia="Calibri" w:hAnsi="Times New Roman" w:cs="Times New Roman"/>
          <w:sz w:val="28"/>
          <w:szCs w:val="28"/>
        </w:rPr>
        <w:t>Анализ распределения расходов бюджета по муниципальным программам на 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3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4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-202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годов представлен в приложении к решению. В соответствии с проектом решения расходы бюджета на реализацию 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1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ой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ы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23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запланированы в сумме 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5649,3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99,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7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% общего объема расходов бюджета, на 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4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5523,1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5600,</w:t>
      </w:r>
      <w:r w:rsidR="00DF5BD1" w:rsidRPr="00BA02E7">
        <w:rPr>
          <w:rFonts w:ascii="Times New Roman" w:eastAsia="Calibri" w:hAnsi="Times New Roman" w:cs="Times New Roman"/>
          <w:sz w:val="28"/>
          <w:szCs w:val="28"/>
        </w:rPr>
        <w:t>8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составляет 97,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5</w:t>
      </w:r>
      <w:r w:rsidRPr="00BA02E7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3B729B" w:rsidRPr="00BA02E7">
        <w:rPr>
          <w:rFonts w:ascii="Times New Roman" w:eastAsia="Calibri" w:hAnsi="Times New Roman" w:cs="Times New Roman"/>
          <w:sz w:val="28"/>
          <w:szCs w:val="28"/>
        </w:rPr>
        <w:t>95,3</w:t>
      </w:r>
      <w:r w:rsidRPr="00BA02E7">
        <w:rPr>
          <w:rFonts w:ascii="Times New Roman" w:eastAsia="Calibri" w:hAnsi="Times New Roman" w:cs="Times New Roman"/>
          <w:sz w:val="28"/>
          <w:szCs w:val="28"/>
        </w:rPr>
        <w:t>% общего объема расходов бюджета соответственно.</w:t>
      </w:r>
    </w:p>
    <w:p w14:paraId="3DA3771E" w14:textId="4760C13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решения бюджетные ассигнования на осуществление непрограммной деятельности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предусмотрены в сумме 20,0 тыс. рублей,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B729B">
        <w:rPr>
          <w:rFonts w:ascii="Times New Roman" w:eastAsia="Calibri" w:hAnsi="Times New Roman" w:cs="Times New Roman"/>
          <w:sz w:val="28"/>
          <w:szCs w:val="28"/>
        </w:rPr>
        <w:t>144,1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3B729B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3B729B">
        <w:rPr>
          <w:rFonts w:ascii="Times New Roman" w:eastAsia="Calibri" w:hAnsi="Times New Roman" w:cs="Times New Roman"/>
          <w:sz w:val="28"/>
          <w:szCs w:val="28"/>
        </w:rPr>
        <w:t>278,3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431D88C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тыс. рублей.</w:t>
      </w:r>
    </w:p>
    <w:tbl>
      <w:tblPr>
        <w:tblStyle w:val="12"/>
        <w:tblW w:w="0" w:type="auto"/>
        <w:tblInd w:w="0" w:type="dxa"/>
        <w:tblLook w:val="04A0" w:firstRow="1" w:lastRow="0" w:firstColumn="1" w:lastColumn="0" w:noHBand="0" w:noVBand="1"/>
      </w:tblPr>
      <w:tblGrid>
        <w:gridCol w:w="3180"/>
        <w:gridCol w:w="668"/>
        <w:gridCol w:w="1832"/>
        <w:gridCol w:w="1832"/>
        <w:gridCol w:w="1832"/>
      </w:tblGrid>
      <w:tr w:rsidR="00D24265" w:rsidRPr="00D24265" w14:paraId="6D1B7AA7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DE36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B13B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08B1" w14:textId="4A3F3BA7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3B729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2321" w14:textId="18BB445B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3B729B">
              <w:rPr>
                <w:rFonts w:ascii="Times New Roman" w:hAnsi="Times New Roman"/>
                <w:sz w:val="28"/>
                <w:szCs w:val="28"/>
              </w:rPr>
              <w:t>4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5EA3" w14:textId="4553F433" w:rsidR="00D24265" w:rsidRPr="00D24265" w:rsidRDefault="00D24265" w:rsidP="00D242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265">
              <w:rPr>
                <w:rFonts w:ascii="Times New Roman" w:hAnsi="Times New Roman"/>
                <w:sz w:val="28"/>
                <w:szCs w:val="28"/>
              </w:rPr>
              <w:t>202</w:t>
            </w:r>
            <w:r w:rsidR="003B729B">
              <w:rPr>
                <w:rFonts w:ascii="Times New Roman" w:hAnsi="Times New Roman"/>
                <w:sz w:val="28"/>
                <w:szCs w:val="28"/>
              </w:rPr>
              <w:t>5</w:t>
            </w:r>
            <w:r w:rsidRPr="00D2426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24265" w:rsidRPr="00D24265" w14:paraId="610D1AD6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3C52" w14:textId="5FDD6A05" w:rsidR="00D24265" w:rsidRPr="00D24265" w:rsidRDefault="00D24265" w:rsidP="00D24265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119510605"/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>«Реализация отдельных полномочий Сещинского сельского поселения Дубровского муниципального района Брянской области на 202</w:t>
            </w:r>
            <w:r w:rsidR="003B72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3B72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3B729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D24265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061C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1E5D" w14:textId="0D3D7BF0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5649,3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4A67D" w14:textId="4F8FA89C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5523,1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AE94" w14:textId="12FAC936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5600,</w:t>
            </w:r>
            <w:r w:rsidR="00DF5BD1">
              <w:rPr>
                <w:rFonts w:ascii="Times New Roman" w:hAnsi="Times New Roman"/>
              </w:rPr>
              <w:t>8</w:t>
            </w:r>
          </w:p>
        </w:tc>
      </w:tr>
      <w:bookmarkEnd w:id="5"/>
      <w:tr w:rsidR="003B729B" w:rsidRPr="00D24265" w14:paraId="712260F6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A3DF" w14:textId="77777777" w:rsidR="003B729B" w:rsidRPr="00D24265" w:rsidRDefault="003B729B" w:rsidP="003B729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D2426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A896" w14:textId="77777777" w:rsidR="003B729B" w:rsidRPr="00D24265" w:rsidRDefault="003B729B" w:rsidP="003B72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3EA9" w14:textId="42418AA6" w:rsidR="003B729B" w:rsidRPr="003B729B" w:rsidRDefault="003B729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729B">
              <w:rPr>
                <w:rFonts w:ascii="Times New Roman" w:hAnsi="Times New Roman"/>
                <w:b/>
                <w:bCs/>
              </w:rPr>
              <w:t>5649,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ADC4" w14:textId="34D2A31E" w:rsidR="003B729B" w:rsidRPr="003B729B" w:rsidRDefault="003B729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729B">
              <w:rPr>
                <w:rFonts w:ascii="Times New Roman" w:hAnsi="Times New Roman"/>
                <w:b/>
                <w:bCs/>
              </w:rPr>
              <w:t>5523,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CFFE8" w14:textId="16C7B2F7" w:rsidR="003B729B" w:rsidRPr="003B729B" w:rsidRDefault="003B729B" w:rsidP="003B729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729B">
              <w:rPr>
                <w:rFonts w:ascii="Times New Roman" w:hAnsi="Times New Roman"/>
                <w:b/>
                <w:bCs/>
              </w:rPr>
              <w:t>5600,</w:t>
            </w:r>
            <w:r w:rsidR="00DF5BD1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D24265" w:rsidRPr="00D24265" w14:paraId="72436D49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BCF8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 xml:space="preserve">Непрограммная деятельность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5CD2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BF40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</w:rPr>
            </w:pPr>
            <w:r w:rsidRPr="00D24265">
              <w:rPr>
                <w:rFonts w:ascii="Times New Roman" w:hAnsi="Times New Roman"/>
              </w:rPr>
              <w:t>20,0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E7B8" w14:textId="264FCFC7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D24265" w:rsidRPr="00D2426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626" w14:textId="50DB544B" w:rsidR="00D24265" w:rsidRPr="00D24265" w:rsidRDefault="003B729B" w:rsidP="00D2426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278,3</w:t>
            </w:r>
          </w:p>
        </w:tc>
      </w:tr>
      <w:tr w:rsidR="00D24265" w:rsidRPr="00D24265" w14:paraId="7D416CA8" w14:textId="77777777" w:rsidTr="003B729B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6D2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  <w:r w:rsidRPr="00D2426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214D" w14:textId="77777777" w:rsidR="00D24265" w:rsidRPr="00D24265" w:rsidRDefault="00D24265" w:rsidP="00D2426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36B87" w14:textId="6D681833" w:rsidR="00D24265" w:rsidRPr="00D24265" w:rsidRDefault="003B729B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EABE" w14:textId="2056BE2E" w:rsidR="00D24265" w:rsidRPr="00D24265" w:rsidRDefault="003B729B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5667,</w:t>
            </w:r>
            <w:r w:rsidR="00DF5BD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A468D" w14:textId="1BEA8F18" w:rsidR="00D24265" w:rsidRPr="00D24265" w:rsidRDefault="00DF5BD1" w:rsidP="00D2426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5878,9</w:t>
            </w:r>
          </w:p>
        </w:tc>
      </w:tr>
    </w:tbl>
    <w:p w14:paraId="51F25647" w14:textId="14D2740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6.1. Муниципальная программа «Реализация отдельных полномочий Сещинского сельского поселения Дубровского муниципального района Брянской области на 202</w:t>
      </w:r>
      <w:r w:rsidR="00DF5BD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 и на плановый период 202</w:t>
      </w:r>
      <w:r w:rsidR="00DF5BD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и 202</w:t>
      </w:r>
      <w:r w:rsidR="00DF5BD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b/>
          <w:sz w:val="28"/>
          <w:szCs w:val="28"/>
        </w:rPr>
        <w:t xml:space="preserve"> годов».</w:t>
      </w:r>
    </w:p>
    <w:p w14:paraId="58E4B556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является Сещинская сельская администрация.</w:t>
      </w:r>
    </w:p>
    <w:p w14:paraId="590D9263" w14:textId="036FB17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соответствии с проектом паспорта реализация муниципальной программы осуществляется в течение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  Общий объем бюджетных ассигнований на реализацию муниципальной программы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 определен в сумме </w:t>
      </w:r>
      <w:r w:rsidR="00DF5BD1">
        <w:rPr>
          <w:rFonts w:ascii="Times New Roman" w:eastAsia="Calibri" w:hAnsi="Times New Roman" w:cs="Times New Roman"/>
          <w:sz w:val="28"/>
          <w:szCs w:val="28"/>
        </w:rPr>
        <w:t>16773,2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5649,3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5523,1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5600,8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14:paraId="78B5BA40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программных мероприятий предусмотрена за счет двух источников финансового обеспечения: </w:t>
      </w:r>
    </w:p>
    <w:p w14:paraId="6EB724BB" w14:textId="7A78A7FD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средств областного бюджета в сумме </w:t>
      </w:r>
      <w:r w:rsidR="00DF5BD1">
        <w:rPr>
          <w:rFonts w:ascii="Times New Roman" w:eastAsia="Calibri" w:hAnsi="Times New Roman" w:cs="Times New Roman"/>
          <w:sz w:val="28"/>
          <w:szCs w:val="28"/>
        </w:rPr>
        <w:t>898,6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287,4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300,3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310,9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14:paraId="030900F7" w14:textId="37B701A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собственных средств бюджета в сумме </w:t>
      </w:r>
      <w:r w:rsidR="00DF5BD1">
        <w:rPr>
          <w:rFonts w:ascii="Times New Roman" w:eastAsia="Calibri" w:hAnsi="Times New Roman" w:cs="Times New Roman"/>
          <w:sz w:val="28"/>
          <w:szCs w:val="28"/>
        </w:rPr>
        <w:t>15874,6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5362,0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5222,9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рублей, на 202</w:t>
      </w:r>
      <w:r w:rsidR="00DF5BD1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 w:rsidR="00DF5BD1">
        <w:rPr>
          <w:rFonts w:ascii="Times New Roman" w:eastAsia="Calibri" w:hAnsi="Times New Roman" w:cs="Times New Roman"/>
          <w:sz w:val="28"/>
          <w:szCs w:val="28"/>
        </w:rPr>
        <w:t>5289,7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14:paraId="0B76ADEB" w14:textId="087E3F4B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Удельный вес расходов на реализацию муниципальной программы в общих расходах бюджета в 202</w:t>
      </w:r>
      <w:r w:rsidR="00DF5BD1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составляет </w:t>
      </w:r>
      <w:r w:rsidR="00DF5BD1">
        <w:rPr>
          <w:rFonts w:ascii="Times New Roman" w:eastAsia="Calibri" w:hAnsi="Times New Roman" w:cs="Times New Roman"/>
          <w:sz w:val="28"/>
          <w:szCs w:val="28"/>
        </w:rPr>
        <w:t>99,7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%, в 2023-2024 годах составляет </w:t>
      </w:r>
      <w:r w:rsidR="007B79B8">
        <w:rPr>
          <w:rFonts w:ascii="Times New Roman" w:eastAsia="Calibri" w:hAnsi="Times New Roman" w:cs="Times New Roman"/>
          <w:sz w:val="28"/>
          <w:szCs w:val="28"/>
        </w:rPr>
        <w:t>97,5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% и </w:t>
      </w:r>
      <w:r w:rsidR="007B79B8">
        <w:rPr>
          <w:rFonts w:ascii="Times New Roman" w:eastAsia="Calibri" w:hAnsi="Times New Roman" w:cs="Times New Roman"/>
          <w:sz w:val="28"/>
          <w:szCs w:val="28"/>
        </w:rPr>
        <w:t>95,3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62FACDF6" w14:textId="32293596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Объем финансового обеспечения реализации муниципальной программы за счет средств областного и местного бюджетов на 202</w:t>
      </w:r>
      <w:r w:rsidR="007B79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B79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годы, отраженный в проекте паспорта муниципальной программы, соответствует объему бюджетных ассигнований, установленному проектом решения.</w:t>
      </w:r>
    </w:p>
    <w:p w14:paraId="4ABC530A" w14:textId="69B3AE0F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Наибольшая доля в общем объеме бюджетных ассигнований на реализацию муниципальной программы приходится на мероприятие «функционирование местной администрации»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7B79B8">
        <w:rPr>
          <w:rFonts w:ascii="Times New Roman" w:eastAsia="Calibri" w:hAnsi="Times New Roman" w:cs="Times New Roman"/>
          <w:sz w:val="28"/>
          <w:szCs w:val="28"/>
        </w:rPr>
        <w:t>–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9B8">
        <w:rPr>
          <w:rFonts w:ascii="Times New Roman" w:eastAsia="Calibri" w:hAnsi="Times New Roman" w:cs="Times New Roman"/>
          <w:sz w:val="28"/>
          <w:szCs w:val="28"/>
        </w:rPr>
        <w:t>55,4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7B79B8">
        <w:rPr>
          <w:rFonts w:ascii="Times New Roman" w:eastAsia="Calibri" w:hAnsi="Times New Roman" w:cs="Times New Roman"/>
          <w:sz w:val="28"/>
          <w:szCs w:val="28"/>
        </w:rPr>
        <w:t>56,8</w:t>
      </w:r>
      <w:r w:rsidRPr="00D24265">
        <w:rPr>
          <w:rFonts w:ascii="Times New Roman" w:eastAsia="Calibri" w:hAnsi="Times New Roman" w:cs="Times New Roman"/>
          <w:sz w:val="28"/>
          <w:szCs w:val="28"/>
        </w:rPr>
        <w:t>%,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– 56,</w:t>
      </w:r>
      <w:r w:rsidR="007B79B8">
        <w:rPr>
          <w:rFonts w:ascii="Times New Roman" w:eastAsia="Calibri" w:hAnsi="Times New Roman" w:cs="Times New Roman"/>
          <w:sz w:val="28"/>
          <w:szCs w:val="28"/>
        </w:rPr>
        <w:t>1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процента. </w:t>
      </w:r>
    </w:p>
    <w:p w14:paraId="35CA7AC7" w14:textId="3FD4F6F4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Эффективность реализации муниципальной программы в 202</w:t>
      </w:r>
      <w:r w:rsidR="007B79B8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7B79B8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B79B8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характеризуется 9 показателями, которые сформированы в соответствии с целями и задачами, установленными муниципальной программой.</w:t>
      </w:r>
    </w:p>
    <w:p w14:paraId="33D4FD75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В сравнении с 2021 годом количество показателей не изменилось.</w:t>
      </w:r>
    </w:p>
    <w:p w14:paraId="3D670BD2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7. Источники финансирования дефицита бюджета</w:t>
      </w:r>
    </w:p>
    <w:p w14:paraId="353D3974" w14:textId="6BD04130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Проект бюджета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прогнозируется сбалансированный, по доходам и расходам в сумме </w:t>
      </w:r>
      <w:r w:rsidR="00723339">
        <w:rPr>
          <w:rFonts w:ascii="Times New Roman" w:eastAsia="Calibri" w:hAnsi="Times New Roman" w:cs="Times New Roman"/>
          <w:bCs/>
          <w:sz w:val="28"/>
          <w:szCs w:val="28"/>
        </w:rPr>
        <w:t>5669,3</w:t>
      </w:r>
      <w:r w:rsidRPr="00D24265">
        <w:rPr>
          <w:rFonts w:ascii="Calibri" w:eastAsia="Calibri" w:hAnsi="Calibri" w:cs="Times New Roman"/>
          <w:bCs/>
          <w:sz w:val="28"/>
          <w:szCs w:val="28"/>
        </w:rPr>
        <w:t xml:space="preserve"> 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тыс. рублей. 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>-202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 также бюджет прогнозируется сбалансированным по доходам и расходам.</w:t>
      </w:r>
    </w:p>
    <w:p w14:paraId="08D1D988" w14:textId="28045EC2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Пунктом 1 и 2 текстовой части проекта решения и приложением к проекту решения определены источники внутреннего финансирования дефицита бюджета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годов.</w:t>
      </w:r>
    </w:p>
    <w:p w14:paraId="7592E755" w14:textId="6E55FDBA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прогнозируемых в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году и плановом периоде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годов, показывает, что в структуре указанных источников показаны нулевые значения.</w:t>
      </w:r>
    </w:p>
    <w:p w14:paraId="1FC1992C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8. Выводы</w:t>
      </w:r>
    </w:p>
    <w:p w14:paraId="611DF909" w14:textId="131358B9" w:rsidR="00D24265" w:rsidRPr="00D24265" w:rsidRDefault="00D24265" w:rsidP="00D242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Проект решения Сещинского сельского Совета народных депутатов  «О бюджете  Сещинского </w:t>
      </w:r>
      <w:r w:rsidRPr="00E21864">
        <w:rPr>
          <w:rFonts w:ascii="Times New Roman" w:eastAsia="Calibri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723339" w:rsidRPr="00E21864">
        <w:rPr>
          <w:rFonts w:ascii="Times New Roman" w:eastAsia="Calibri" w:hAnsi="Times New Roman" w:cs="Times New Roman"/>
          <w:sz w:val="28"/>
          <w:szCs w:val="28"/>
        </w:rPr>
        <w:t>3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E21864" w:rsidRPr="00E21864">
        <w:rPr>
          <w:rFonts w:ascii="Times New Roman" w:eastAsia="Calibri" w:hAnsi="Times New Roman" w:cs="Times New Roman"/>
          <w:sz w:val="28"/>
          <w:szCs w:val="28"/>
        </w:rPr>
        <w:t>4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 w:rsidRPr="00E21864">
        <w:rPr>
          <w:rFonts w:ascii="Times New Roman" w:eastAsia="Calibri" w:hAnsi="Times New Roman" w:cs="Times New Roman"/>
          <w:sz w:val="28"/>
          <w:szCs w:val="28"/>
        </w:rPr>
        <w:t>5</w:t>
      </w:r>
      <w:r w:rsidRPr="00E2186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внесен Сещинской сельской администрацией на рассмотрение в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в срок, установленный пунктом 4.1  Решения Сещинского сельского Совета народных  депутатов от 25.05.2021 №</w:t>
      </w:r>
      <w:r w:rsidR="007233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81  «</w:t>
      </w:r>
      <w:r w:rsidRPr="00D24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составления, рассмотрения и утверждения проекта бюджета, а также представления, рассмотрения и утверждения отчетности об исполнении бюджета Сещинского сельского поселения Дубровского муниципального района Брянской области и его внешней проверке</w:t>
      </w:r>
      <w:r w:rsidRPr="00D2426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5E7B61E" w14:textId="3B80E7A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 проектом решения «</w:t>
      </w:r>
      <w:r w:rsidRPr="00D24265">
        <w:rPr>
          <w:rFonts w:ascii="Times New Roman" w:eastAsia="Calibri" w:hAnsi="Times New Roman" w:cs="Times New Roman"/>
          <w:sz w:val="28"/>
          <w:szCs w:val="28"/>
        </w:rPr>
        <w:t>О бюджете Сещинского сельского поселения Дубровского муниципального района Брянской области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утвердить следующие основные характеристики бюджета:</w:t>
      </w:r>
    </w:p>
    <w:p w14:paraId="354293A9" w14:textId="4AEFE776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72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24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14:paraId="56279069" w14:textId="29EB4F32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общий объем доходов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5 669 372,00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4 864 000,00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46DBFA10" w14:textId="0D297CA3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общий объем расходов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5 669 372,00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14:paraId="00152390" w14:textId="7777777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- прогнозируемый дефицит в сумме 0,00 рублей; </w:t>
      </w:r>
    </w:p>
    <w:p w14:paraId="4602066E" w14:textId="2AF06D8C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на плановый период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годов: </w:t>
      </w:r>
    </w:p>
    <w:p w14:paraId="56BD8FDD" w14:textId="55742914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общий объем доходов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5 667 320,00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4 964 000,00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рублей, и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5 878 906,00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рублей, в том числе налоговые и неналоговые доходы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5 165 000,00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рублей; </w:t>
      </w:r>
    </w:p>
    <w:p w14:paraId="4144F9F6" w14:textId="29E71437" w:rsidR="00D24265" w:rsidRP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общий объем расходов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5 667 320,00 </w:t>
      </w:r>
      <w:r w:rsidRPr="00D24265">
        <w:rPr>
          <w:rFonts w:ascii="Times New Roman" w:eastAsia="Calibri" w:hAnsi="Times New Roman" w:cs="Times New Roman"/>
          <w:sz w:val="28"/>
          <w:szCs w:val="28"/>
        </w:rPr>
        <w:t>рублей, на 202</w:t>
      </w:r>
      <w:r w:rsidR="00723339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723339" w:rsidRPr="00723339">
        <w:rPr>
          <w:rFonts w:ascii="Times New Roman" w:eastAsia="Calibri" w:hAnsi="Times New Roman" w:cs="Times New Roman"/>
          <w:sz w:val="28"/>
          <w:szCs w:val="28"/>
        </w:rPr>
        <w:t>5 878 906,</w:t>
      </w:r>
      <w:proofErr w:type="gramStart"/>
      <w:r w:rsidR="00723339" w:rsidRPr="00723339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proofErr w:type="gram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937BC" w:rsidRPr="008937BC">
        <w:rPr>
          <w:rFonts w:ascii="Times New Roman" w:eastAsia="Calibri" w:hAnsi="Times New Roman" w:cs="Times New Roman"/>
          <w:sz w:val="28"/>
          <w:szCs w:val="28"/>
        </w:rPr>
        <w:t>в том числе условно утвержденные расходы на 2024 год в сумме 124 100,00 рублей и на 2025 год в сумме 258 250,00 рублей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0E3622B2" w14:textId="5D80151E" w:rsidR="00D24265" w:rsidRDefault="00D24265" w:rsidP="00D24265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- прогнозируемый дефицит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рублей,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в сумме 0,00 рублей.</w:t>
      </w:r>
    </w:p>
    <w:p w14:paraId="04B8273D" w14:textId="35670374" w:rsidR="00E6732B" w:rsidRPr="00E6732B" w:rsidRDefault="00E6732B" w:rsidP="00E673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роект решения Сещинского сельского Совета народных </w:t>
      </w:r>
      <w:proofErr w:type="gramStart"/>
      <w:r w:rsidRPr="00E6732B">
        <w:rPr>
          <w:rFonts w:ascii="Times New Roman" w:eastAsia="Calibri" w:hAnsi="Times New Roman" w:cs="Times New Roman"/>
          <w:sz w:val="28"/>
          <w:szCs w:val="28"/>
        </w:rPr>
        <w:t>депутатов  «</w:t>
      </w:r>
      <w:proofErr w:type="gramEnd"/>
      <w:r w:rsidRPr="00E6732B">
        <w:rPr>
          <w:rFonts w:ascii="Times New Roman" w:eastAsia="Calibri" w:hAnsi="Times New Roman" w:cs="Times New Roman"/>
          <w:sz w:val="28"/>
          <w:szCs w:val="28"/>
        </w:rPr>
        <w:t>О бюджете 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E6732B">
        <w:rPr>
          <w:rFonts w:ascii="Times New Roman" w:eastAsia="Calibri" w:hAnsi="Times New Roman" w:cs="Times New Roman"/>
          <w:sz w:val="28"/>
          <w:szCs w:val="28"/>
        </w:rPr>
        <w:t xml:space="preserve"> годов» соответствует Бюджетному кодексу РФ, актам законодательства Российской Федерации и Брянской области и иным актам в области бюджетных правоотношений.</w:t>
      </w:r>
    </w:p>
    <w:p w14:paraId="4DDDAF5A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4265">
        <w:rPr>
          <w:rFonts w:ascii="Times New Roman" w:eastAsia="Calibri" w:hAnsi="Times New Roman" w:cs="Times New Roman"/>
          <w:b/>
          <w:sz w:val="28"/>
          <w:szCs w:val="28"/>
        </w:rPr>
        <w:t>9. Предложения</w:t>
      </w:r>
    </w:p>
    <w:p w14:paraId="4C9CDB5F" w14:textId="4AD7374E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1. Направить  заключение Контрольно-счетной палаты Дубровского района на проект решения Сещинского сельского Совета народных депутатов «О бюджете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 в </w:t>
      </w:r>
      <w:proofErr w:type="spellStart"/>
      <w:r w:rsidRPr="00D24265">
        <w:rPr>
          <w:rFonts w:ascii="Times New Roman" w:eastAsia="Calibri" w:hAnsi="Times New Roman" w:cs="Times New Roman"/>
          <w:sz w:val="28"/>
          <w:szCs w:val="28"/>
        </w:rPr>
        <w:t>Сещинский</w:t>
      </w:r>
      <w:proofErr w:type="spellEnd"/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сельский Совет народных депутатов с предложением принять решение «О бюджете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 годов».</w:t>
      </w:r>
    </w:p>
    <w:p w14:paraId="3898B6E2" w14:textId="2E5813EB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2. Направить заключение Контрольно-счетной палаты Дубровского района на проект решения Сещинского сельского Совета народных депутатов «О бюджете Сещинского сельского поселения Дубровского муниципального района Брянской области на 202</w:t>
      </w:r>
      <w:r w:rsidR="008937BC">
        <w:rPr>
          <w:rFonts w:ascii="Times New Roman" w:eastAsia="Calibri" w:hAnsi="Times New Roman" w:cs="Times New Roman"/>
          <w:sz w:val="28"/>
          <w:szCs w:val="28"/>
        </w:rPr>
        <w:t>3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202</w:t>
      </w:r>
      <w:r w:rsidR="008937BC">
        <w:rPr>
          <w:rFonts w:ascii="Times New Roman" w:eastAsia="Calibri" w:hAnsi="Times New Roman" w:cs="Times New Roman"/>
          <w:sz w:val="28"/>
          <w:szCs w:val="28"/>
        </w:rPr>
        <w:t>4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8937BC">
        <w:rPr>
          <w:rFonts w:ascii="Times New Roman" w:eastAsia="Calibri" w:hAnsi="Times New Roman" w:cs="Times New Roman"/>
          <w:sz w:val="28"/>
          <w:szCs w:val="28"/>
        </w:rPr>
        <w:t>5</w:t>
      </w:r>
      <w:r w:rsidRPr="00D24265">
        <w:rPr>
          <w:rFonts w:ascii="Times New Roman" w:eastAsia="Calibri" w:hAnsi="Times New Roman" w:cs="Times New Roman"/>
          <w:sz w:val="28"/>
          <w:szCs w:val="28"/>
        </w:rPr>
        <w:t xml:space="preserve"> годов» Главе Сещинской сельской администрации.</w:t>
      </w:r>
    </w:p>
    <w:p w14:paraId="55ACE11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lastRenderedPageBreak/>
        <w:t>3. Главному администратору доходов бюджета принимать меры по обеспечению исполнения утвержденного прогноза налоговых и неналоговых доходов, безвозмездных поступлений, сокращению задолженности по администрируемым налоговым и неналоговым доходам.</w:t>
      </w:r>
    </w:p>
    <w:p w14:paraId="64449CF4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4. Главному распорядителю бюджетных средств своевременно осуществлять корректировку муниципальных проектов.</w:t>
      </w:r>
    </w:p>
    <w:p w14:paraId="374615CE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4265">
        <w:rPr>
          <w:rFonts w:ascii="Times New Roman" w:eastAsia="Calibri" w:hAnsi="Times New Roman" w:cs="Times New Roman"/>
          <w:sz w:val="28"/>
          <w:szCs w:val="28"/>
        </w:rPr>
        <w:t>5.</w:t>
      </w:r>
      <w:r w:rsidRPr="00D24265">
        <w:rPr>
          <w:rFonts w:ascii="Times New Roman" w:eastAsia="Calibri" w:hAnsi="Times New Roman" w:cs="Times New Roman"/>
          <w:sz w:val="28"/>
          <w:szCs w:val="28"/>
        </w:rPr>
        <w:tab/>
        <w:t xml:space="preserve">Принимать меры по эффективному использованию бюджетных ассигнований, достижению плановых значений целевых показателей (индикаторов) муниципальных программ (подпрограмм). </w:t>
      </w:r>
    </w:p>
    <w:p w14:paraId="59CDF22D" w14:textId="77777777" w:rsidR="00D24265" w:rsidRPr="00D24265" w:rsidRDefault="00D24265" w:rsidP="00D24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CD093CB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C2BEB7" w14:textId="77777777" w:rsidR="00D24265" w:rsidRPr="00D24265" w:rsidRDefault="00D24265" w:rsidP="00D242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5B243E" w14:textId="4392DE2F" w:rsidR="002C1BF8" w:rsidRDefault="008937BC" w:rsidP="00D24265"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 w:rsidR="00D24265" w:rsidRPr="00D2426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Ромакина</w:t>
      </w:r>
      <w:proofErr w:type="spellEnd"/>
    </w:p>
    <w:sectPr w:rsidR="002C1BF8" w:rsidSect="001D3B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C9802" w14:textId="77777777" w:rsidR="00956F09" w:rsidRDefault="00956F09" w:rsidP="001D3B6D">
      <w:pPr>
        <w:spacing w:after="0" w:line="240" w:lineRule="auto"/>
      </w:pPr>
      <w:r>
        <w:separator/>
      </w:r>
    </w:p>
  </w:endnote>
  <w:endnote w:type="continuationSeparator" w:id="0">
    <w:p w14:paraId="662ABA91" w14:textId="77777777" w:rsidR="00956F09" w:rsidRDefault="00956F09" w:rsidP="001D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C15FA" w14:textId="77777777" w:rsidR="00FF528B" w:rsidRDefault="00FF52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17F60" w14:textId="77777777" w:rsidR="00FF528B" w:rsidRDefault="00FF52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F3DC8" w14:textId="77777777" w:rsidR="00FF528B" w:rsidRDefault="00FF52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4534" w14:textId="77777777" w:rsidR="00956F09" w:rsidRDefault="00956F09" w:rsidP="001D3B6D">
      <w:pPr>
        <w:spacing w:after="0" w:line="240" w:lineRule="auto"/>
      </w:pPr>
      <w:r>
        <w:separator/>
      </w:r>
    </w:p>
  </w:footnote>
  <w:footnote w:type="continuationSeparator" w:id="0">
    <w:p w14:paraId="4A8A6705" w14:textId="77777777" w:rsidR="00956F09" w:rsidRDefault="00956F09" w:rsidP="001D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65FE" w14:textId="77777777" w:rsidR="00FF528B" w:rsidRDefault="00FF52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378129"/>
      <w:docPartObj>
        <w:docPartGallery w:val="Page Numbers (Top of Page)"/>
        <w:docPartUnique/>
      </w:docPartObj>
    </w:sdtPr>
    <w:sdtEndPr/>
    <w:sdtContent>
      <w:p w14:paraId="04501855" w14:textId="0C6CD546" w:rsidR="00FF528B" w:rsidRDefault="00FF5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864">
          <w:rPr>
            <w:noProof/>
          </w:rPr>
          <w:t>2</w:t>
        </w:r>
        <w:r>
          <w:fldChar w:fldCharType="end"/>
        </w:r>
      </w:p>
    </w:sdtContent>
  </w:sdt>
  <w:p w14:paraId="740B7B76" w14:textId="77777777" w:rsidR="00FF528B" w:rsidRDefault="00FF52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2CB62" w14:textId="77777777" w:rsidR="00FF528B" w:rsidRDefault="00FF52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4"/>
    <w:rsid w:val="000152DD"/>
    <w:rsid w:val="00045790"/>
    <w:rsid w:val="00050173"/>
    <w:rsid w:val="000528D1"/>
    <w:rsid w:val="00060604"/>
    <w:rsid w:val="00064A42"/>
    <w:rsid w:val="00083088"/>
    <w:rsid w:val="00090491"/>
    <w:rsid w:val="00095DD4"/>
    <w:rsid w:val="000A1454"/>
    <w:rsid w:val="000D1BAD"/>
    <w:rsid w:val="000D50D1"/>
    <w:rsid w:val="000E289E"/>
    <w:rsid w:val="00120D92"/>
    <w:rsid w:val="0014210D"/>
    <w:rsid w:val="0017565C"/>
    <w:rsid w:val="0018762A"/>
    <w:rsid w:val="001C4915"/>
    <w:rsid w:val="001D2DCB"/>
    <w:rsid w:val="001D3B6D"/>
    <w:rsid w:val="001E0193"/>
    <w:rsid w:val="001E24A0"/>
    <w:rsid w:val="001F2144"/>
    <w:rsid w:val="00242466"/>
    <w:rsid w:val="00246D60"/>
    <w:rsid w:val="00261734"/>
    <w:rsid w:val="002673D6"/>
    <w:rsid w:val="00280BA5"/>
    <w:rsid w:val="00285B3A"/>
    <w:rsid w:val="002B0C50"/>
    <w:rsid w:val="002C1BF8"/>
    <w:rsid w:val="002D2720"/>
    <w:rsid w:val="002D49E4"/>
    <w:rsid w:val="0032702A"/>
    <w:rsid w:val="00336BDA"/>
    <w:rsid w:val="00344184"/>
    <w:rsid w:val="003464E5"/>
    <w:rsid w:val="0034669F"/>
    <w:rsid w:val="00354A42"/>
    <w:rsid w:val="00371F20"/>
    <w:rsid w:val="003760FB"/>
    <w:rsid w:val="0038005B"/>
    <w:rsid w:val="003807BC"/>
    <w:rsid w:val="003832B7"/>
    <w:rsid w:val="003970E8"/>
    <w:rsid w:val="003A1B9C"/>
    <w:rsid w:val="003A5219"/>
    <w:rsid w:val="003B729B"/>
    <w:rsid w:val="003C7256"/>
    <w:rsid w:val="00404002"/>
    <w:rsid w:val="0044383F"/>
    <w:rsid w:val="00457E77"/>
    <w:rsid w:val="0047419B"/>
    <w:rsid w:val="004827CB"/>
    <w:rsid w:val="004877AD"/>
    <w:rsid w:val="004924D0"/>
    <w:rsid w:val="004A36EA"/>
    <w:rsid w:val="00503626"/>
    <w:rsid w:val="005112F7"/>
    <w:rsid w:val="00524988"/>
    <w:rsid w:val="005366A7"/>
    <w:rsid w:val="00551882"/>
    <w:rsid w:val="00552AF2"/>
    <w:rsid w:val="00557985"/>
    <w:rsid w:val="00563302"/>
    <w:rsid w:val="00564D7F"/>
    <w:rsid w:val="005750DE"/>
    <w:rsid w:val="005A634D"/>
    <w:rsid w:val="005B4C4F"/>
    <w:rsid w:val="005B5F9C"/>
    <w:rsid w:val="005B6F2D"/>
    <w:rsid w:val="005B7990"/>
    <w:rsid w:val="005C396F"/>
    <w:rsid w:val="005E5404"/>
    <w:rsid w:val="005E6E31"/>
    <w:rsid w:val="00615AD1"/>
    <w:rsid w:val="00631947"/>
    <w:rsid w:val="00633A99"/>
    <w:rsid w:val="006601BE"/>
    <w:rsid w:val="00696567"/>
    <w:rsid w:val="00696D83"/>
    <w:rsid w:val="006A3A67"/>
    <w:rsid w:val="006B20D9"/>
    <w:rsid w:val="006C07BB"/>
    <w:rsid w:val="006D4F16"/>
    <w:rsid w:val="006D50D3"/>
    <w:rsid w:val="006D62DD"/>
    <w:rsid w:val="006E744D"/>
    <w:rsid w:val="006E784A"/>
    <w:rsid w:val="006F457D"/>
    <w:rsid w:val="006F4DB4"/>
    <w:rsid w:val="00714B6F"/>
    <w:rsid w:val="00723339"/>
    <w:rsid w:val="007238EF"/>
    <w:rsid w:val="0072413D"/>
    <w:rsid w:val="007269A0"/>
    <w:rsid w:val="00745C58"/>
    <w:rsid w:val="0078123C"/>
    <w:rsid w:val="00786040"/>
    <w:rsid w:val="00786A11"/>
    <w:rsid w:val="007928ED"/>
    <w:rsid w:val="007B3978"/>
    <w:rsid w:val="007B79B8"/>
    <w:rsid w:val="007C7303"/>
    <w:rsid w:val="0080678F"/>
    <w:rsid w:val="00810C9A"/>
    <w:rsid w:val="0083500E"/>
    <w:rsid w:val="0083585D"/>
    <w:rsid w:val="00843823"/>
    <w:rsid w:val="00856A1D"/>
    <w:rsid w:val="008642CA"/>
    <w:rsid w:val="0086445A"/>
    <w:rsid w:val="00875C7C"/>
    <w:rsid w:val="00891FD4"/>
    <w:rsid w:val="008937BC"/>
    <w:rsid w:val="008A611B"/>
    <w:rsid w:val="008E16B2"/>
    <w:rsid w:val="008E2077"/>
    <w:rsid w:val="00921EFF"/>
    <w:rsid w:val="00922CB1"/>
    <w:rsid w:val="00933C2A"/>
    <w:rsid w:val="00956F09"/>
    <w:rsid w:val="009A3C9D"/>
    <w:rsid w:val="009B69AE"/>
    <w:rsid w:val="009B7293"/>
    <w:rsid w:val="009B7385"/>
    <w:rsid w:val="009E59C1"/>
    <w:rsid w:val="009F3DC8"/>
    <w:rsid w:val="00A01DFF"/>
    <w:rsid w:val="00A34E6F"/>
    <w:rsid w:val="00A6696A"/>
    <w:rsid w:val="00A822E8"/>
    <w:rsid w:val="00A86A69"/>
    <w:rsid w:val="00AA4438"/>
    <w:rsid w:val="00AE3056"/>
    <w:rsid w:val="00AF6206"/>
    <w:rsid w:val="00B367A9"/>
    <w:rsid w:val="00B37176"/>
    <w:rsid w:val="00B412EA"/>
    <w:rsid w:val="00B82C6D"/>
    <w:rsid w:val="00B97957"/>
    <w:rsid w:val="00BA02E7"/>
    <w:rsid w:val="00BC4530"/>
    <w:rsid w:val="00C13537"/>
    <w:rsid w:val="00C321C9"/>
    <w:rsid w:val="00C37BCA"/>
    <w:rsid w:val="00C70F83"/>
    <w:rsid w:val="00C86401"/>
    <w:rsid w:val="00C86898"/>
    <w:rsid w:val="00CA0531"/>
    <w:rsid w:val="00CB4D72"/>
    <w:rsid w:val="00CD7B95"/>
    <w:rsid w:val="00CE6207"/>
    <w:rsid w:val="00CF2A2A"/>
    <w:rsid w:val="00CF3A96"/>
    <w:rsid w:val="00D06DBB"/>
    <w:rsid w:val="00D12828"/>
    <w:rsid w:val="00D24265"/>
    <w:rsid w:val="00D30F3B"/>
    <w:rsid w:val="00D91C06"/>
    <w:rsid w:val="00D925EB"/>
    <w:rsid w:val="00D95A6E"/>
    <w:rsid w:val="00DF5BD1"/>
    <w:rsid w:val="00DF6DDE"/>
    <w:rsid w:val="00DF7191"/>
    <w:rsid w:val="00E21864"/>
    <w:rsid w:val="00E23AE7"/>
    <w:rsid w:val="00E2699C"/>
    <w:rsid w:val="00E27E7E"/>
    <w:rsid w:val="00E52AA9"/>
    <w:rsid w:val="00E6732B"/>
    <w:rsid w:val="00E859AE"/>
    <w:rsid w:val="00E91491"/>
    <w:rsid w:val="00EA297A"/>
    <w:rsid w:val="00EB0A8D"/>
    <w:rsid w:val="00EC4B6A"/>
    <w:rsid w:val="00EC6368"/>
    <w:rsid w:val="00ED2676"/>
    <w:rsid w:val="00EE7299"/>
    <w:rsid w:val="00EF35B6"/>
    <w:rsid w:val="00F17119"/>
    <w:rsid w:val="00F35ACF"/>
    <w:rsid w:val="00F41C53"/>
    <w:rsid w:val="00F462EA"/>
    <w:rsid w:val="00F525DC"/>
    <w:rsid w:val="00F86236"/>
    <w:rsid w:val="00F91259"/>
    <w:rsid w:val="00FC77C1"/>
    <w:rsid w:val="00FF433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7479C"/>
  <w15:chartTrackingRefBased/>
  <w15:docId w15:val="{9C59BEA8-4B86-485A-9717-384766DB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4265"/>
  </w:style>
  <w:style w:type="character" w:styleId="a3">
    <w:name w:val="Hyperlink"/>
    <w:basedOn w:val="a0"/>
    <w:uiPriority w:val="99"/>
    <w:semiHidden/>
    <w:unhideWhenUsed/>
    <w:rsid w:val="00D24265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D24265"/>
    <w:rPr>
      <w:color w:val="800080"/>
      <w:u w:val="single"/>
    </w:rPr>
  </w:style>
  <w:style w:type="paragraph" w:customStyle="1" w:styleId="msonormal0">
    <w:name w:val="msonormal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242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2426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24265"/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D24265"/>
    <w:rPr>
      <w:sz w:val="28"/>
      <w:szCs w:val="24"/>
    </w:rPr>
  </w:style>
  <w:style w:type="paragraph" w:customStyle="1" w:styleId="2">
    <w:name w:val="Основной текст без отступа Знак2"/>
    <w:basedOn w:val="a"/>
    <w:next w:val="a9"/>
    <w:semiHidden/>
    <w:unhideWhenUsed/>
    <w:rsid w:val="00D24265"/>
    <w:pPr>
      <w:spacing w:after="0" w:line="240" w:lineRule="auto"/>
      <w:ind w:left="4500"/>
    </w:pPr>
    <w:rPr>
      <w:sz w:val="28"/>
      <w:szCs w:val="24"/>
    </w:rPr>
  </w:style>
  <w:style w:type="character" w:customStyle="1" w:styleId="11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 Знак1"/>
    <w:basedOn w:val="a0"/>
    <w:uiPriority w:val="99"/>
    <w:semiHidden/>
    <w:rsid w:val="00D24265"/>
    <w:rPr>
      <w:rFonts w:ascii="Calibri" w:eastAsia="Calibri" w:hAnsi="Calibri" w:cs="Times New Roman"/>
    </w:rPr>
  </w:style>
  <w:style w:type="paragraph" w:styleId="20">
    <w:name w:val="Body Text 2"/>
    <w:basedOn w:val="a"/>
    <w:link w:val="21"/>
    <w:semiHidden/>
    <w:unhideWhenUsed/>
    <w:rsid w:val="00D242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D242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D24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242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D242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j">
    <w:name w:val="_aj"/>
    <w:basedOn w:val="a"/>
    <w:rsid w:val="00D24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24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2426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24265"/>
  </w:style>
  <w:style w:type="table" w:styleId="ac">
    <w:name w:val="Table Grid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D2426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D24265"/>
    <w:rPr>
      <w:color w:val="954F72" w:themeColor="followedHyperlink"/>
      <w:u w:val="single"/>
    </w:rPr>
  </w:style>
  <w:style w:type="paragraph" w:styleId="a9">
    <w:name w:val="Body Text Indent"/>
    <w:basedOn w:val="a"/>
    <w:link w:val="a8"/>
    <w:semiHidden/>
    <w:unhideWhenUsed/>
    <w:rsid w:val="00D24265"/>
    <w:pPr>
      <w:spacing w:after="120"/>
      <w:ind w:left="283"/>
    </w:pPr>
    <w:rPr>
      <w:sz w:val="28"/>
      <w:szCs w:val="24"/>
    </w:rPr>
  </w:style>
  <w:style w:type="character" w:customStyle="1" w:styleId="24">
    <w:name w:val="Основной текст с отступом Знак2"/>
    <w:basedOn w:val="a0"/>
    <w:uiPriority w:val="99"/>
    <w:semiHidden/>
    <w:rsid w:val="00D24265"/>
  </w:style>
  <w:style w:type="character" w:styleId="ae">
    <w:name w:val="annotation reference"/>
    <w:basedOn w:val="a0"/>
    <w:uiPriority w:val="99"/>
    <w:semiHidden/>
    <w:unhideWhenUsed/>
    <w:rsid w:val="003464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464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464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64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46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3D4E-C44F-42F3-9B3B-057F02F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19</Pages>
  <Words>6159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142</cp:revision>
  <cp:lastPrinted>2021-11-23T07:08:00Z</cp:lastPrinted>
  <dcterms:created xsi:type="dcterms:W3CDTF">2021-11-22T12:21:00Z</dcterms:created>
  <dcterms:modified xsi:type="dcterms:W3CDTF">2022-11-21T11:17:00Z</dcterms:modified>
</cp:coreProperties>
</file>