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2" w:rsidRDefault="000F6E02" w:rsidP="000F6E0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F6E02" w:rsidRDefault="000F6E02" w:rsidP="000F6E0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F6E02" w:rsidRDefault="000F6E02" w:rsidP="000F6E0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0F6E02" w:rsidRDefault="000F6E02" w:rsidP="000F6E02">
      <w:pPr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0F6E02" w:rsidRDefault="000F6E02" w:rsidP="000F6E02">
      <w:pPr>
        <w:pStyle w:val="1"/>
        <w:rPr>
          <w:b/>
          <w:sz w:val="28"/>
          <w:szCs w:val="28"/>
        </w:rPr>
      </w:pPr>
    </w:p>
    <w:p w:rsidR="000F6E02" w:rsidRDefault="000F6E02" w:rsidP="000F6E02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0F6E02" w:rsidRDefault="000F6E02" w:rsidP="000F6E02">
      <w:pPr>
        <w:ind w:right="-5"/>
        <w:jc w:val="center"/>
        <w:rPr>
          <w:b/>
          <w:sz w:val="32"/>
        </w:rPr>
      </w:pPr>
    </w:p>
    <w:tbl>
      <w:tblPr>
        <w:tblW w:w="9900" w:type="dxa"/>
        <w:tblLayout w:type="fixed"/>
        <w:tblLook w:val="04A0"/>
      </w:tblPr>
      <w:tblGrid>
        <w:gridCol w:w="3508"/>
        <w:gridCol w:w="3092"/>
        <w:gridCol w:w="3300"/>
      </w:tblGrid>
      <w:tr w:rsidR="000F6E02">
        <w:tc>
          <w:tcPr>
            <w:tcW w:w="3510" w:type="dxa"/>
            <w:hideMark/>
          </w:tcPr>
          <w:p w:rsidR="000F6E02" w:rsidRDefault="000F6E02">
            <w:pPr>
              <w:pStyle w:val="1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 июня  2014  г.</w:t>
            </w:r>
          </w:p>
        </w:tc>
        <w:tc>
          <w:tcPr>
            <w:tcW w:w="3094" w:type="dxa"/>
            <w:hideMark/>
          </w:tcPr>
          <w:p w:rsidR="000F6E02" w:rsidRDefault="000F6E02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п. Сеща</w:t>
            </w:r>
          </w:p>
        </w:tc>
        <w:tc>
          <w:tcPr>
            <w:tcW w:w="3302" w:type="dxa"/>
            <w:hideMark/>
          </w:tcPr>
          <w:p w:rsidR="000F6E02" w:rsidRDefault="000F6E02">
            <w:pPr>
              <w:pStyle w:val="1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№ 67</w:t>
            </w:r>
          </w:p>
        </w:tc>
      </w:tr>
    </w:tbl>
    <w:p w:rsidR="000F6E02" w:rsidRDefault="000F6E02" w:rsidP="000F6E02">
      <w:pPr>
        <w:pStyle w:val="11"/>
        <w:jc w:val="center"/>
        <w:rPr>
          <w:sz w:val="28"/>
          <w:szCs w:val="28"/>
        </w:rPr>
      </w:pPr>
    </w:p>
    <w:p w:rsidR="000F6E02" w:rsidRDefault="000F6E02" w:rsidP="000F6E02">
      <w:pPr>
        <w:pStyle w:val="11"/>
        <w:framePr w:w="4682" w:h="365" w:hSpace="180" w:wrap="around" w:vAnchor="text" w:hAnchor="page" w:x="1702" w:y="136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жилищной комиссии </w:t>
      </w:r>
    </w:p>
    <w:p w:rsidR="000F6E02" w:rsidRDefault="000F6E02" w:rsidP="000F6E02">
      <w:pPr>
        <w:pStyle w:val="11"/>
        <w:jc w:val="center"/>
        <w:rPr>
          <w:sz w:val="28"/>
          <w:szCs w:val="28"/>
        </w:rPr>
      </w:pPr>
    </w:p>
    <w:p w:rsidR="000F6E02" w:rsidRDefault="000F6E02" w:rsidP="000F6E02">
      <w:pPr>
        <w:pStyle w:val="11"/>
        <w:jc w:val="center"/>
        <w:rPr>
          <w:sz w:val="28"/>
          <w:szCs w:val="28"/>
        </w:rPr>
      </w:pPr>
    </w:p>
    <w:p w:rsidR="000F6E02" w:rsidRDefault="000F6E02" w:rsidP="000F6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14 Жилищного кодекса Российской Федерации, с Федеральным законом №131-ФЗ от 06 октября 2003 года «Об общих принципах организации местного самоуправления в Российской Федерации», Уставом муниципального образования «Сещинское сельское поселение»,</w:t>
      </w:r>
    </w:p>
    <w:p w:rsidR="000F6E02" w:rsidRDefault="000F6E02" w:rsidP="000F6E02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6E02" w:rsidRDefault="000F6E02" w:rsidP="000F6E02">
      <w:pPr>
        <w:pStyle w:val="11"/>
        <w:rPr>
          <w:b/>
          <w:sz w:val="28"/>
          <w:szCs w:val="28"/>
        </w:rPr>
      </w:pPr>
    </w:p>
    <w:p w:rsidR="000F6E02" w:rsidRDefault="000F6E02" w:rsidP="000F6E02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Создать жилищную комиссию. </w:t>
      </w:r>
    </w:p>
    <w:p w:rsidR="000F6E02" w:rsidRDefault="000F6E02" w:rsidP="000F6E02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Положение о жилищной комиссии (приложение № 1).</w:t>
      </w:r>
    </w:p>
    <w:p w:rsidR="000F6E02" w:rsidRDefault="000F6E02" w:rsidP="000F6E02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состав жилищной комиссии (приложение № 2).</w:t>
      </w:r>
    </w:p>
    <w:p w:rsidR="000F6E02" w:rsidRDefault="000F6E02" w:rsidP="000F6E02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Сещинской сельской администрации  от 18.05.2008 г. № 28 «Об утверждении состава жилищной комиссии».</w:t>
      </w:r>
    </w:p>
    <w:p w:rsidR="000F6E02" w:rsidRDefault="000F6E02" w:rsidP="000F6E02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Сещинской сельской администрации от 22 ноября 2011 г. № 71 «О внесении  изменений в постановление Сещинской сельской администрации от 18.05.2008 г. № 28 «Об утверждении состава жилищной комиссии».</w:t>
      </w:r>
    </w:p>
    <w:p w:rsidR="000F6E02" w:rsidRDefault="000F6E02" w:rsidP="000F6E02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принятия и подлежит официальному обнародованию на официальном сайте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sescha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/ муниципального образования «Сещинское сельское поселение» в сети интернет.</w:t>
      </w:r>
    </w:p>
    <w:p w:rsidR="000F6E02" w:rsidRDefault="000F6E02" w:rsidP="000F6E02">
      <w:pPr>
        <w:pStyle w:val="1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настоящего постановления оставляю за собой.</w:t>
      </w:r>
    </w:p>
    <w:p w:rsidR="000F6E02" w:rsidRDefault="000F6E02" w:rsidP="000F6E02">
      <w:pPr>
        <w:pStyle w:val="11"/>
        <w:jc w:val="both"/>
        <w:rPr>
          <w:sz w:val="28"/>
          <w:szCs w:val="28"/>
        </w:rPr>
      </w:pPr>
    </w:p>
    <w:p w:rsidR="000F6E02" w:rsidRDefault="000F6E02" w:rsidP="000F6E02">
      <w:pPr>
        <w:pStyle w:val="11"/>
        <w:jc w:val="both"/>
        <w:rPr>
          <w:sz w:val="28"/>
          <w:szCs w:val="28"/>
        </w:rPr>
      </w:pPr>
    </w:p>
    <w:p w:rsidR="000F6E02" w:rsidRDefault="000F6E02" w:rsidP="000F6E0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Сещинской </w:t>
      </w:r>
    </w:p>
    <w:p w:rsidR="000F6E02" w:rsidRDefault="000F6E02" w:rsidP="000F6E02">
      <w:pPr>
        <w:pStyle w:val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Н.В.  Лисняков</w:t>
      </w:r>
    </w:p>
    <w:p w:rsidR="000F6E02" w:rsidRDefault="000F6E02" w:rsidP="000F6E02">
      <w:pPr>
        <w:pStyle w:val="11"/>
        <w:jc w:val="both"/>
        <w:rPr>
          <w:i/>
          <w:sz w:val="28"/>
          <w:szCs w:val="28"/>
        </w:rPr>
      </w:pPr>
    </w:p>
    <w:p w:rsidR="000F6E02" w:rsidRDefault="000F6E02" w:rsidP="000F6E02">
      <w:pPr>
        <w:pStyle w:val="11"/>
        <w:jc w:val="both"/>
        <w:rPr>
          <w:i/>
          <w:sz w:val="28"/>
          <w:szCs w:val="28"/>
        </w:rPr>
      </w:pPr>
    </w:p>
    <w:p w:rsidR="000F6E02" w:rsidRDefault="000F6E02" w:rsidP="000F6E02">
      <w:pPr>
        <w:pStyle w:val="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F6E0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0F6E0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F6E0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Сещинской сельской администрации </w:t>
      </w:r>
    </w:p>
    <w:p w:rsidR="000F6E0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 июня 2014 г. № 67</w:t>
      </w:r>
    </w:p>
    <w:p w:rsidR="000F6E02" w:rsidRDefault="000F6E02" w:rsidP="000F6E02">
      <w:pPr>
        <w:jc w:val="center"/>
        <w:rPr>
          <w:sz w:val="28"/>
          <w:szCs w:val="28"/>
        </w:rPr>
      </w:pPr>
    </w:p>
    <w:p w:rsidR="000F6E02" w:rsidRDefault="000F6E02" w:rsidP="000F6E02">
      <w:pPr>
        <w:jc w:val="center"/>
        <w:rPr>
          <w:b/>
          <w:sz w:val="28"/>
          <w:szCs w:val="28"/>
        </w:rPr>
      </w:pPr>
    </w:p>
    <w:p w:rsidR="000F6E02" w:rsidRDefault="000F6E02" w:rsidP="000F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6E02" w:rsidRDefault="000F6E02" w:rsidP="000F6E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ЖИЛИЩНОЙ КОМИССИИ</w:t>
      </w:r>
    </w:p>
    <w:p w:rsidR="000F6E02" w:rsidRDefault="000F6E02" w:rsidP="000F6E02">
      <w:pPr>
        <w:jc w:val="center"/>
        <w:rPr>
          <w:b/>
          <w:sz w:val="28"/>
          <w:szCs w:val="28"/>
        </w:rPr>
      </w:pPr>
    </w:p>
    <w:p w:rsidR="000F6E02" w:rsidRDefault="000F6E02" w:rsidP="000F6E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F6E02" w:rsidRDefault="000F6E02" w:rsidP="000F6E02">
      <w:pPr>
        <w:jc w:val="both"/>
        <w:rPr>
          <w:sz w:val="28"/>
          <w:szCs w:val="28"/>
        </w:rPr>
      </w:pP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1.1. Жилищная комиссия (далее – Комиссия) является постоянно действующим коллегиальным органом.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утверждается постановлением Сещинской сельской администрации.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 и Брянской области, муниципальными правовыми актами, настоящим Положением.</w:t>
      </w:r>
    </w:p>
    <w:p w:rsidR="000F6E02" w:rsidRDefault="000F6E02" w:rsidP="000F6E02">
      <w:pPr>
        <w:jc w:val="both"/>
        <w:rPr>
          <w:sz w:val="28"/>
          <w:szCs w:val="28"/>
        </w:rPr>
      </w:pPr>
    </w:p>
    <w:p w:rsidR="000F6E02" w:rsidRDefault="000F6E02" w:rsidP="000F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Полномочия, права и обязанности Комиссии</w:t>
      </w:r>
    </w:p>
    <w:p w:rsidR="000F6E02" w:rsidRDefault="000F6E02" w:rsidP="000F6E02">
      <w:pPr>
        <w:jc w:val="both"/>
        <w:rPr>
          <w:sz w:val="28"/>
          <w:szCs w:val="28"/>
        </w:rPr>
      </w:pP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субсидий на приобретение жилья,  предоставления жилых помещений по договорам социального найма, договорам найма жилых помещений специализированного жилищного фонда и иные жилищные вопросы.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2.2. К полномочиям Комиссии относится:</w:t>
      </w:r>
    </w:p>
    <w:p w:rsidR="000F6E02" w:rsidRDefault="000F6E02" w:rsidP="000F6E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и документов, представляемых гражданами для постановки на учёт в качестве нуждающихся в жилых помещениях или в улучшении жилищных условий (далее - заявители), и принятие решений о возможности постановки на учёт, либо отказе в постановке на учёт;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принятие решений 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возможности снятии граждан с учёта в качестве нуждающихся в жилых помещениях или в улучшении жилищных условий;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решений о возможности предоставления гражданам жилых помещений по договорам социального найма;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4) 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Предоставление гражданам освободившихся жилых помещений, находящихся в собственности муниципального образования «Сещинское сельское поселение». 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 </w:t>
      </w:r>
      <w:r>
        <w:rPr>
          <w:rFonts w:eastAsiaTheme="minorHAnsi"/>
          <w:bCs/>
          <w:sz w:val="28"/>
          <w:szCs w:val="28"/>
          <w:lang w:eastAsia="en-US"/>
        </w:rPr>
        <w:t>Постановка на учет граждан, имеющих право на получение социальных выплат или государственных жилищных сертификатов для приобретения жилья.</w:t>
      </w:r>
    </w:p>
    <w:p w:rsidR="000F6E02" w:rsidRDefault="000F6E02" w:rsidP="000F6E0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7) Обмен муниципальных жилых помещений, занимаемых гражданами по договорам социального найма.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8) Включение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жилья.</w:t>
      </w:r>
    </w:p>
    <w:p w:rsidR="000F6E02" w:rsidRDefault="000F6E02" w:rsidP="000F6E0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9)  Переселение граждан из ветхого и аварийного жилищного фонда.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10)  Жалобы и обращения граждан по вопросам жилищной сферы.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Иные жилищные вопросы, предусмотренные действующим законодательством.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в пределах своих полномочий: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достоверность представляемых документов по вопросам, перечисленным в пункте 2.2. настоящего Положения.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Приглашает на заседания комиссии для участия в рассмотрении вопросов, указанных в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пункте 2.2.</w:t>
        </w:r>
      </w:hyperlink>
      <w:r>
        <w:rPr>
          <w:sz w:val="28"/>
          <w:szCs w:val="28"/>
        </w:rPr>
        <w:t xml:space="preserve"> настоящего Положения, руководителей (их представителей) предприятий, учреждений, организаций и председателей профкомов, заинтересованных граждан.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Требует представления дополнительных документов, необходимых для принятия обоснованного решения.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 Переносит рассмотрение вопросов в случаях необходимости дополнительной проверки.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 Делает запросы по уточнению представленных документов.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 Заседания комиссии оформляются протоколом, который подписывается всеми членами комиссии.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Осуществляет иные полномочия, предусмотренные действующим законодательством.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 В целях принятия обоснованного решения Комиссия имеет право: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обследовать жилищные условия заявителя;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приглашать на заседание Комиссии заявителей и членов их семей;</w:t>
      </w:r>
    </w:p>
    <w:p w:rsidR="000F6E02" w:rsidRDefault="000F6E02" w:rsidP="000F6E02">
      <w:pPr>
        <w:pStyle w:val="a4"/>
        <w:shd w:val="clear" w:color="auto" w:fill="FFFFFF"/>
        <w:spacing w:before="240" w:after="24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 Принимаемые Комиссией решения должны соответствовать требованиям действующего законодательства Российской Федерации.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Решения Комиссии в области жилищных отношений носят рекомендательный характер.</w:t>
      </w:r>
    </w:p>
    <w:p w:rsidR="000F6E02" w:rsidRDefault="000F6E02" w:rsidP="000F6E02">
      <w:pPr>
        <w:jc w:val="center"/>
        <w:rPr>
          <w:b/>
          <w:sz w:val="28"/>
          <w:szCs w:val="28"/>
        </w:rPr>
      </w:pPr>
    </w:p>
    <w:p w:rsidR="000F6E02" w:rsidRDefault="000F6E02" w:rsidP="000F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0F6E02" w:rsidRDefault="000F6E02" w:rsidP="000F6E02">
      <w:pPr>
        <w:jc w:val="both"/>
        <w:rPr>
          <w:sz w:val="28"/>
          <w:szCs w:val="28"/>
        </w:rPr>
      </w:pP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комиссии проводятся по мере необходимости и считаются правомочными, если на них присутствуют не менее половины членов Комиссии.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Комиссию возглавляет председатель, а в его отсутствие (командировка, отпуск, болезнь) лицо, исполняющее обязанности главы Сещинской сельской администрации.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предоставления  дополнительных документов, для полного и всестороннего принятия решения.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Комиссии.  В случае  равенства голосов председатель  на заседании имеет право решающего голоса.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3.5. На заседании Комиссии ведётся протокол, который подписывается председателем Комиссии.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Протоколы, решения и иная документация Комиссии хранится у специалиста Сещинской сельской администрации.</w:t>
      </w:r>
    </w:p>
    <w:p w:rsidR="000F6E02" w:rsidRDefault="000F6E02" w:rsidP="000F6E02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Решения Комиссии могут быть обжалованы в порядке, установленном законодательством Российской Федерации.</w:t>
      </w:r>
    </w:p>
    <w:p w:rsidR="000F6E02" w:rsidRDefault="000F6E02" w:rsidP="000F6E02">
      <w:pPr>
        <w:pStyle w:val="a3"/>
        <w:spacing w:line="312" w:lineRule="atLeast"/>
        <w:jc w:val="both"/>
        <w:rPr>
          <w:sz w:val="28"/>
          <w:szCs w:val="28"/>
        </w:rPr>
      </w:pPr>
    </w:p>
    <w:p w:rsidR="000F6E02" w:rsidRPr="00836F5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36F52">
        <w:rPr>
          <w:sz w:val="28"/>
          <w:szCs w:val="28"/>
        </w:rPr>
        <w:lastRenderedPageBreak/>
        <w:t>Приложение № 2</w:t>
      </w:r>
    </w:p>
    <w:p w:rsidR="000F6E02" w:rsidRPr="00836F5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36F52">
        <w:rPr>
          <w:sz w:val="28"/>
          <w:szCs w:val="28"/>
        </w:rPr>
        <w:t xml:space="preserve"> постановлению</w:t>
      </w:r>
    </w:p>
    <w:p w:rsidR="000F6E0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Сещинской сельской администрации </w:t>
      </w:r>
    </w:p>
    <w:p w:rsidR="000F6E02" w:rsidRPr="00836F52" w:rsidRDefault="000F6E02" w:rsidP="000F6E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10.06.2014 г. № 67</w:t>
      </w:r>
    </w:p>
    <w:p w:rsidR="000F6E02" w:rsidRPr="00836F52" w:rsidRDefault="000F6E02" w:rsidP="000F6E02">
      <w:pPr>
        <w:rPr>
          <w:sz w:val="28"/>
          <w:szCs w:val="28"/>
        </w:rPr>
      </w:pPr>
    </w:p>
    <w:p w:rsidR="000F6E02" w:rsidRDefault="000F6E02" w:rsidP="000F6E02">
      <w:pPr>
        <w:jc w:val="center"/>
        <w:rPr>
          <w:b/>
          <w:sz w:val="28"/>
          <w:szCs w:val="28"/>
        </w:rPr>
      </w:pPr>
    </w:p>
    <w:p w:rsidR="000F6E02" w:rsidRDefault="000F6E02" w:rsidP="000F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F6E02" w:rsidRPr="00836F52" w:rsidRDefault="000F6E02" w:rsidP="000F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ЖИЛИЩНОЙ  КОМИССИИ</w:t>
      </w:r>
    </w:p>
    <w:p w:rsidR="000F6E02" w:rsidRDefault="000F6E02" w:rsidP="000F6E02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E02" w:rsidRDefault="000F6E02" w:rsidP="000F6E02">
      <w:pPr>
        <w:pStyle w:val="12"/>
        <w:spacing w:before="0" w:line="240" w:lineRule="atLeast"/>
        <w:ind w:left="-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36F52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836F5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Сещинской сельской администрации  </w:t>
      </w:r>
    </w:p>
    <w:p w:rsidR="000F6E02" w:rsidRDefault="000F6E02" w:rsidP="000F6E02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Н.В. Лисняков (на период его отсутствия лицо, исполняющее   </w:t>
      </w:r>
      <w:proofErr w:type="gramEnd"/>
    </w:p>
    <w:p w:rsidR="000F6E02" w:rsidRDefault="000F6E02" w:rsidP="000F6E02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обязанности главы Сещинской сельской администрации).</w:t>
      </w:r>
    </w:p>
    <w:p w:rsidR="000F6E02" w:rsidRPr="005632C2" w:rsidRDefault="000F6E02" w:rsidP="000F6E02">
      <w:pPr>
        <w:pStyle w:val="12"/>
        <w:spacing w:before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32C2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0F6E02" w:rsidRPr="008178FD" w:rsidRDefault="000F6E02" w:rsidP="000F6E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8FD">
        <w:rPr>
          <w:sz w:val="28"/>
          <w:szCs w:val="28"/>
        </w:rPr>
        <w:t>Зам. Главы Сещинского сельского поселения</w:t>
      </w:r>
      <w:r>
        <w:rPr>
          <w:sz w:val="28"/>
          <w:szCs w:val="28"/>
        </w:rPr>
        <w:t xml:space="preserve"> - </w:t>
      </w:r>
      <w:r w:rsidRPr="008178FD">
        <w:rPr>
          <w:sz w:val="28"/>
          <w:szCs w:val="28"/>
        </w:rPr>
        <w:t xml:space="preserve"> Т.И. Абрамова.</w:t>
      </w:r>
    </w:p>
    <w:p w:rsidR="000F6E02" w:rsidRDefault="000F6E02" w:rsidP="000F6E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2C2">
        <w:rPr>
          <w:sz w:val="28"/>
          <w:szCs w:val="28"/>
        </w:rPr>
        <w:t>Депутат Сещинского сельского Совета народных депутатов –  Е.А. Фастова</w:t>
      </w:r>
    </w:p>
    <w:p w:rsidR="000F6E02" w:rsidRPr="005632C2" w:rsidRDefault="000F6E02" w:rsidP="000F6E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2C2">
        <w:rPr>
          <w:sz w:val="28"/>
          <w:szCs w:val="28"/>
        </w:rPr>
        <w:t xml:space="preserve">Старший  участковый майор полиции - В.А. Колесников </w:t>
      </w:r>
      <w:r>
        <w:rPr>
          <w:sz w:val="28"/>
          <w:szCs w:val="28"/>
        </w:rPr>
        <w:t>(</w:t>
      </w:r>
      <w:r w:rsidRPr="005632C2">
        <w:rPr>
          <w:sz w:val="28"/>
          <w:szCs w:val="28"/>
        </w:rPr>
        <w:t xml:space="preserve">по согласованию) </w:t>
      </w:r>
    </w:p>
    <w:p w:rsidR="000F6E02" w:rsidRPr="008178FD" w:rsidRDefault="000F6E02" w:rsidP="000F6E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78FD">
        <w:rPr>
          <w:sz w:val="28"/>
          <w:szCs w:val="28"/>
        </w:rPr>
        <w:t>Юрисконсульт Сещинской сельской администрации –</w:t>
      </w:r>
      <w:r>
        <w:rPr>
          <w:sz w:val="28"/>
          <w:szCs w:val="28"/>
        </w:rPr>
        <w:t xml:space="preserve"> </w:t>
      </w:r>
      <w:r w:rsidRPr="008178FD">
        <w:rPr>
          <w:sz w:val="28"/>
          <w:szCs w:val="28"/>
        </w:rPr>
        <w:t>О.В.</w:t>
      </w:r>
      <w:r w:rsidRPr="00012829">
        <w:rPr>
          <w:sz w:val="28"/>
          <w:szCs w:val="28"/>
        </w:rPr>
        <w:t xml:space="preserve"> </w:t>
      </w:r>
      <w:r w:rsidRPr="008178FD">
        <w:rPr>
          <w:sz w:val="28"/>
          <w:szCs w:val="28"/>
        </w:rPr>
        <w:t>Афанасьева</w:t>
      </w:r>
    </w:p>
    <w:p w:rsidR="000F6E02" w:rsidRDefault="000F6E02" w:rsidP="000F6E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Инспектор Сещинской сельской администрации – А.В. Короткова</w:t>
      </w:r>
    </w:p>
    <w:p w:rsidR="000F6E02" w:rsidRDefault="000F6E02" w:rsidP="000F6E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Ведущий специалист Сещинской сельской администрации - Е.В.Петрунина</w:t>
      </w:r>
    </w:p>
    <w:p w:rsidR="000F6E02" w:rsidRPr="000B2EC1" w:rsidRDefault="000F6E02" w:rsidP="000F6E02"/>
    <w:p w:rsidR="000F6E02" w:rsidRPr="000B2EC1" w:rsidRDefault="000F6E02" w:rsidP="000F6E02"/>
    <w:p w:rsidR="000F6E02" w:rsidRPr="000B2EC1" w:rsidRDefault="000F6E02" w:rsidP="000F6E02"/>
    <w:p w:rsidR="000F6E02" w:rsidRPr="000B2EC1" w:rsidRDefault="000F6E02" w:rsidP="000F6E02"/>
    <w:p w:rsidR="000F6E02" w:rsidRPr="000B2EC1" w:rsidRDefault="000F6E02" w:rsidP="000F6E02"/>
    <w:p w:rsidR="000F6E02" w:rsidRPr="000B2EC1" w:rsidRDefault="000F6E02" w:rsidP="000F6E02"/>
    <w:p w:rsidR="000F6E02" w:rsidRPr="000B2EC1" w:rsidRDefault="000F6E02" w:rsidP="000F6E02"/>
    <w:p w:rsidR="009635B6" w:rsidRDefault="009635B6" w:rsidP="000F6E02"/>
    <w:sectPr w:rsidR="009635B6" w:rsidSect="000F6E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45E2B"/>
    <w:multiLevelType w:val="hybridMultilevel"/>
    <w:tmpl w:val="6E3A1888"/>
    <w:lvl w:ilvl="0" w:tplc="127A46B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E02"/>
    <w:rsid w:val="000F6E02"/>
    <w:rsid w:val="0096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E02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E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0F6E02"/>
    <w:pPr>
      <w:spacing w:after="75"/>
    </w:pPr>
  </w:style>
  <w:style w:type="paragraph" w:styleId="a4">
    <w:name w:val="List Paragraph"/>
    <w:basedOn w:val="a"/>
    <w:uiPriority w:val="34"/>
    <w:qFormat/>
    <w:rsid w:val="000F6E02"/>
    <w:pPr>
      <w:ind w:left="720"/>
      <w:contextualSpacing/>
    </w:pPr>
  </w:style>
  <w:style w:type="paragraph" w:customStyle="1" w:styleId="11">
    <w:name w:val="Обычный1"/>
    <w:semiHidden/>
    <w:rsid w:val="000F6E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F6E02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semiHidden/>
    <w:rsid w:val="000F6E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6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2;n=22888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6145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2015-01-16T12:18:00Z</dcterms:created>
  <dcterms:modified xsi:type="dcterms:W3CDTF">2015-01-16T12:20:00Z</dcterms:modified>
</cp:coreProperties>
</file>